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6B31E9" w14:textId="63DD268A" w:rsidR="0097183B" w:rsidRDefault="0097183B" w:rsidP="0042297D">
      <w:pPr>
        <w:spacing w:line="320" w:lineRule="exact"/>
        <w:rPr>
          <w:rFonts w:ascii="Museo 300" w:hAnsi="Museo 300"/>
        </w:rPr>
      </w:pPr>
      <w:r>
        <w:rPr>
          <w:rFonts w:ascii="Museo 300" w:hAnsi="Museo 300"/>
        </w:rPr>
        <w:t xml:space="preserve">January 2018  </w:t>
      </w:r>
    </w:p>
    <w:p w14:paraId="5482286D" w14:textId="6CADDFAF" w:rsidR="0073212F" w:rsidRPr="0097183B" w:rsidRDefault="0097183B" w:rsidP="0042297D">
      <w:pPr>
        <w:spacing w:line="320" w:lineRule="exact"/>
        <w:rPr>
          <w:rFonts w:ascii="Museo 300" w:hAnsi="Museo 300"/>
        </w:rPr>
      </w:pPr>
      <w:r w:rsidRPr="0097183B">
        <w:rPr>
          <w:rFonts w:ascii="Museo 300" w:hAnsi="Museo 300"/>
        </w:rPr>
        <w:br/>
        <w:t>VITO NV</w:t>
      </w:r>
      <w:r w:rsidRPr="0097183B">
        <w:rPr>
          <w:rFonts w:ascii="Museo 300" w:hAnsi="Museo 300"/>
        </w:rPr>
        <w:br/>
      </w:r>
      <w:proofErr w:type="spellStart"/>
      <w:r w:rsidRPr="0097183B">
        <w:rPr>
          <w:rFonts w:ascii="Museo 300" w:hAnsi="Museo 300"/>
        </w:rPr>
        <w:t>Boeretang</w:t>
      </w:r>
      <w:proofErr w:type="spellEnd"/>
      <w:r w:rsidRPr="0097183B">
        <w:rPr>
          <w:rFonts w:ascii="Museo 300" w:hAnsi="Museo 300"/>
        </w:rPr>
        <w:t xml:space="preserve"> 200</w:t>
      </w:r>
      <w:r w:rsidRPr="0097183B">
        <w:rPr>
          <w:rFonts w:ascii="Museo 300" w:hAnsi="Museo 300"/>
        </w:rPr>
        <w:br/>
        <w:t xml:space="preserve">2400 </w:t>
      </w:r>
      <w:proofErr w:type="spellStart"/>
      <w:r w:rsidRPr="0097183B">
        <w:rPr>
          <w:rFonts w:ascii="Museo 300" w:hAnsi="Museo 300"/>
        </w:rPr>
        <w:t>Mol</w:t>
      </w:r>
      <w:proofErr w:type="spellEnd"/>
      <w:r w:rsidRPr="0097183B">
        <w:rPr>
          <w:rFonts w:ascii="Museo 300" w:hAnsi="Museo 300"/>
        </w:rPr>
        <w:br/>
        <w:t>Belgium</w:t>
      </w:r>
    </w:p>
    <w:p w14:paraId="183EAA3B" w14:textId="6287ABC8" w:rsidR="009B4D0D" w:rsidRPr="009E11C9" w:rsidRDefault="009B4D0D" w:rsidP="0042297D">
      <w:pPr>
        <w:spacing w:line="320" w:lineRule="exact"/>
        <w:rPr>
          <w:rFonts w:ascii="Museo 300" w:hAnsi="Museo 300"/>
        </w:rPr>
      </w:pPr>
    </w:p>
    <w:p w14:paraId="52F43B33" w14:textId="64605180" w:rsidR="0042297D" w:rsidRPr="009E11C9" w:rsidRDefault="0042297D" w:rsidP="0042297D">
      <w:pPr>
        <w:spacing w:line="320" w:lineRule="exact"/>
        <w:rPr>
          <w:rFonts w:ascii="Museo 300" w:hAnsi="Museo 300"/>
        </w:rPr>
      </w:pPr>
      <w:r w:rsidRPr="009E11C9">
        <w:rPr>
          <w:rFonts w:ascii="Museo 300" w:hAnsi="Museo 300"/>
        </w:rPr>
        <w:t xml:space="preserve">Dear </w:t>
      </w:r>
      <w:r w:rsidR="0097183B">
        <w:rPr>
          <w:rFonts w:ascii="Museo 300" w:hAnsi="Museo 300"/>
        </w:rPr>
        <w:t xml:space="preserve">Paul </w:t>
      </w:r>
      <w:proofErr w:type="gramStart"/>
      <w:r w:rsidR="0097183B">
        <w:rPr>
          <w:rFonts w:ascii="Museo 300" w:hAnsi="Museo 300"/>
        </w:rPr>
        <w:t>Van</w:t>
      </w:r>
      <w:proofErr w:type="gramEnd"/>
      <w:r w:rsidR="0097183B">
        <w:rPr>
          <w:rFonts w:ascii="Museo 300" w:hAnsi="Museo 300"/>
        </w:rPr>
        <w:t xml:space="preserve"> </w:t>
      </w:r>
      <w:proofErr w:type="spellStart"/>
      <w:r w:rsidR="0097183B">
        <w:rPr>
          <w:rFonts w:ascii="Museo 300" w:hAnsi="Museo 300"/>
        </w:rPr>
        <w:t>Tichelen</w:t>
      </w:r>
      <w:proofErr w:type="spellEnd"/>
      <w:r w:rsidR="0097183B">
        <w:rPr>
          <w:rFonts w:ascii="Museo 300" w:hAnsi="Museo 300"/>
        </w:rPr>
        <w:t xml:space="preserve"> </w:t>
      </w:r>
    </w:p>
    <w:p w14:paraId="2A376C71" w14:textId="77777777" w:rsidR="00A547C1" w:rsidRPr="009E11C9" w:rsidRDefault="00A547C1" w:rsidP="0042297D">
      <w:pPr>
        <w:spacing w:line="320" w:lineRule="exact"/>
        <w:rPr>
          <w:rFonts w:ascii="Museo 300" w:hAnsi="Museo 300"/>
        </w:rPr>
      </w:pPr>
    </w:p>
    <w:p w14:paraId="6F4C41BB" w14:textId="544C1B35" w:rsidR="00A547C1" w:rsidRPr="009E11C9" w:rsidRDefault="00A547C1" w:rsidP="008049E5">
      <w:pPr>
        <w:spacing w:line="320" w:lineRule="exact"/>
        <w:rPr>
          <w:rFonts w:ascii="Museo 300" w:hAnsi="Museo 300"/>
        </w:rPr>
      </w:pPr>
      <w:r w:rsidRPr="009E11C9">
        <w:rPr>
          <w:rFonts w:ascii="Museo 300" w:hAnsi="Museo 300"/>
        </w:rPr>
        <w:t xml:space="preserve">BEAMA is the trade association for the UK Electro-technical industry, representing over 200 companies in the power, electrical and building services sectors.  Our members, who range from multinationals to SMEs, manufacture the wide range of equipment required for end-to-end electrical systems. </w:t>
      </w:r>
    </w:p>
    <w:p w14:paraId="690198D6" w14:textId="276A0523" w:rsidR="004D30A5" w:rsidRDefault="004D30A5" w:rsidP="008049E5">
      <w:pPr>
        <w:spacing w:line="320" w:lineRule="exact"/>
        <w:rPr>
          <w:rFonts w:ascii="Museo 300" w:hAnsi="Museo 300"/>
        </w:rPr>
      </w:pPr>
    </w:p>
    <w:p w14:paraId="0DAC8E2B" w14:textId="5333E894" w:rsidR="00A547C1" w:rsidRPr="009E11C9" w:rsidRDefault="00A547C1" w:rsidP="007B033B">
      <w:pPr>
        <w:spacing w:line="320" w:lineRule="exact"/>
        <w:rPr>
          <w:rFonts w:ascii="Museo 300" w:hAnsi="Museo 300"/>
        </w:rPr>
      </w:pPr>
      <w:r w:rsidRPr="009E11C9">
        <w:rPr>
          <w:rFonts w:ascii="Museo 300" w:hAnsi="Museo 300"/>
        </w:rPr>
        <w:t xml:space="preserve">BEAMA therefore represents a wide range of manufacturers in the </w:t>
      </w:r>
      <w:r w:rsidR="007B033B">
        <w:rPr>
          <w:rFonts w:ascii="Museo 300" w:hAnsi="Museo 300"/>
        </w:rPr>
        <w:t>controls and building automation sector, as well as manufacturers of heating and ventilation systems for buildings and associated management systems</w:t>
      </w:r>
      <w:r w:rsidR="0089179B">
        <w:rPr>
          <w:rFonts w:ascii="Museo 300" w:hAnsi="Museo 300"/>
        </w:rPr>
        <w:t xml:space="preserve">. </w:t>
      </w:r>
      <w:r w:rsidR="007B033B">
        <w:rPr>
          <w:rFonts w:ascii="Museo 300" w:hAnsi="Museo 300"/>
        </w:rPr>
        <w:t>This study is therefore highly relevant to our members</w:t>
      </w:r>
      <w:r w:rsidR="007D7880">
        <w:rPr>
          <w:rFonts w:ascii="Museo 300" w:hAnsi="Museo 300"/>
        </w:rPr>
        <w:t xml:space="preserve">, </w:t>
      </w:r>
      <w:r w:rsidR="007B033B">
        <w:rPr>
          <w:rFonts w:ascii="Museo 300" w:hAnsi="Museo 300"/>
        </w:rPr>
        <w:t>for control manufacturers</w:t>
      </w:r>
      <w:r w:rsidR="00B107B7">
        <w:rPr>
          <w:rFonts w:ascii="Museo 300" w:hAnsi="Museo 300"/>
        </w:rPr>
        <w:t>,</w:t>
      </w:r>
      <w:r w:rsidR="007B033B">
        <w:rPr>
          <w:rFonts w:ascii="Museo 300" w:hAnsi="Museo 300"/>
        </w:rPr>
        <w:t xml:space="preserve"> </w:t>
      </w:r>
      <w:r w:rsidR="007D7880">
        <w:rPr>
          <w:rFonts w:ascii="Museo 300" w:hAnsi="Museo 300"/>
        </w:rPr>
        <w:t>but also due to</w:t>
      </w:r>
      <w:r w:rsidR="007B033B">
        <w:rPr>
          <w:rFonts w:ascii="Museo 300" w:hAnsi="Museo 300"/>
        </w:rPr>
        <w:t xml:space="preserve"> the potential </w:t>
      </w:r>
      <w:r w:rsidR="00E76788">
        <w:rPr>
          <w:rFonts w:ascii="Museo 300" w:hAnsi="Museo 300"/>
        </w:rPr>
        <w:t xml:space="preserve">affect any regulatory </w:t>
      </w:r>
      <w:r w:rsidR="007B033B">
        <w:rPr>
          <w:rFonts w:ascii="Museo 300" w:hAnsi="Museo 300"/>
        </w:rPr>
        <w:t>measure may have on the systems that integrate with BACS within a building (namely heat, hot water and ventilation systems).  Many of our members also provide compone</w:t>
      </w:r>
      <w:r w:rsidR="005C3C73">
        <w:rPr>
          <w:rFonts w:ascii="Museo 300" w:hAnsi="Museo 300"/>
        </w:rPr>
        <w:t>nt parts to BACS manufacturers,</w:t>
      </w:r>
      <w:r w:rsidR="007B033B">
        <w:rPr>
          <w:rFonts w:ascii="Museo 300" w:hAnsi="Museo 300"/>
        </w:rPr>
        <w:t xml:space="preserve"> including actuators</w:t>
      </w:r>
      <w:r w:rsidR="00E76788">
        <w:rPr>
          <w:rFonts w:ascii="Museo 300" w:hAnsi="Museo 300"/>
        </w:rPr>
        <w:t>, sensors</w:t>
      </w:r>
      <w:r w:rsidR="0089179B">
        <w:rPr>
          <w:rFonts w:ascii="Museo 300" w:hAnsi="Museo 300"/>
        </w:rPr>
        <w:t xml:space="preserve">. </w:t>
      </w:r>
    </w:p>
    <w:p w14:paraId="0DA31087" w14:textId="77777777" w:rsidR="00D73E31" w:rsidRPr="009E11C9" w:rsidRDefault="00D73E31" w:rsidP="00A547C1">
      <w:pPr>
        <w:rPr>
          <w:rFonts w:ascii="Museo 300" w:hAnsi="Museo 300"/>
        </w:rPr>
      </w:pPr>
    </w:p>
    <w:p w14:paraId="20900749" w14:textId="07B3949B" w:rsidR="007B033B" w:rsidRPr="00286DE1" w:rsidRDefault="00F95E5A" w:rsidP="00286DE1">
      <w:pPr>
        <w:spacing w:line="320" w:lineRule="exact"/>
        <w:rPr>
          <w:rFonts w:ascii="Museo 300" w:hAnsi="Museo 300"/>
        </w:rPr>
      </w:pPr>
      <w:r w:rsidRPr="00286DE1">
        <w:rPr>
          <w:rFonts w:ascii="Museo 300" w:hAnsi="Museo 300"/>
        </w:rPr>
        <w:t xml:space="preserve">We are writing to VITO at this early stage in the </w:t>
      </w:r>
      <w:r w:rsidR="00C406C2" w:rsidRPr="00286DE1">
        <w:rPr>
          <w:rFonts w:ascii="Museo 300" w:hAnsi="Museo 300"/>
        </w:rPr>
        <w:t>preparatory</w:t>
      </w:r>
      <w:r w:rsidRPr="00286DE1">
        <w:rPr>
          <w:rFonts w:ascii="Museo 300" w:hAnsi="Museo 300"/>
        </w:rPr>
        <w:t xml:space="preserve"> study</w:t>
      </w:r>
      <w:r w:rsidR="00C406C2" w:rsidRPr="00286DE1">
        <w:rPr>
          <w:rFonts w:ascii="Museo 300" w:hAnsi="Museo 300"/>
        </w:rPr>
        <w:t xml:space="preserve"> to outline our views on scope,</w:t>
      </w:r>
      <w:r w:rsidRPr="00286DE1">
        <w:rPr>
          <w:rFonts w:ascii="Museo 300" w:hAnsi="Museo 300"/>
        </w:rPr>
        <w:t xml:space="preserve"> </w:t>
      </w:r>
      <w:proofErr w:type="gramStart"/>
      <w:r w:rsidRPr="00286DE1">
        <w:rPr>
          <w:rFonts w:ascii="Museo 300" w:hAnsi="Museo 300"/>
        </w:rPr>
        <w:t>and also</w:t>
      </w:r>
      <w:proofErr w:type="gramEnd"/>
      <w:r w:rsidRPr="00286DE1">
        <w:rPr>
          <w:rFonts w:ascii="Museo 300" w:hAnsi="Museo 300"/>
        </w:rPr>
        <w:t xml:space="preserve"> to express more broadly how we feel the route to market for BACS and similar system based products</w:t>
      </w:r>
      <w:r w:rsidR="00E76788">
        <w:rPr>
          <w:rFonts w:ascii="Museo 300" w:hAnsi="Museo 300"/>
        </w:rPr>
        <w:t xml:space="preserve"> should evolve</w:t>
      </w:r>
      <w:r w:rsidRPr="00286DE1">
        <w:rPr>
          <w:rFonts w:ascii="Museo 300" w:hAnsi="Museo 300"/>
        </w:rPr>
        <w:t>.  Increasingly eco</w:t>
      </w:r>
      <w:r w:rsidR="005C3C73" w:rsidRPr="00286DE1">
        <w:rPr>
          <w:rFonts w:ascii="Museo 300" w:hAnsi="Museo 300"/>
        </w:rPr>
        <w:t xml:space="preserve"> design and e</w:t>
      </w:r>
      <w:r w:rsidR="00286DE1" w:rsidRPr="00286DE1">
        <w:rPr>
          <w:rFonts w:ascii="Museo 300" w:hAnsi="Museo 300"/>
        </w:rPr>
        <w:t xml:space="preserve">nergy labelling are addressing systems, and in this </w:t>
      </w:r>
      <w:proofErr w:type="gramStart"/>
      <w:r w:rsidR="00286DE1" w:rsidRPr="00286DE1">
        <w:rPr>
          <w:rFonts w:ascii="Museo 300" w:hAnsi="Museo 300"/>
        </w:rPr>
        <w:t>case</w:t>
      </w:r>
      <w:proofErr w:type="gramEnd"/>
      <w:r w:rsidR="00286DE1" w:rsidRPr="00286DE1">
        <w:rPr>
          <w:rFonts w:ascii="Museo 300" w:hAnsi="Museo 300"/>
        </w:rPr>
        <w:t xml:space="preserve"> we need to consider new routes to market and the evolution of associated product regulation.  Here we reflect on some precedents that have been set for other control products and package labels.  </w:t>
      </w:r>
      <w:r w:rsidR="0089179B">
        <w:rPr>
          <w:rFonts w:ascii="Museo 300" w:hAnsi="Museo 300"/>
        </w:rPr>
        <w:t>We attended the meeting on the 17</w:t>
      </w:r>
      <w:r w:rsidR="0089179B" w:rsidRPr="0089179B">
        <w:rPr>
          <w:rFonts w:ascii="Museo 300" w:hAnsi="Museo 300"/>
          <w:vertAlign w:val="superscript"/>
        </w:rPr>
        <w:t>th</w:t>
      </w:r>
      <w:r w:rsidR="0089179B">
        <w:rPr>
          <w:rFonts w:ascii="Museo 300" w:hAnsi="Museo 300"/>
        </w:rPr>
        <w:t xml:space="preserve"> of January and hope to continue close engagement with this work.  We have therefore reflected on some of the questions raised at this meeting.</w:t>
      </w:r>
    </w:p>
    <w:p w14:paraId="19888145" w14:textId="04C4A02D" w:rsidR="007B033B" w:rsidRDefault="007B033B" w:rsidP="007B033B">
      <w:pPr>
        <w:autoSpaceDE w:val="0"/>
        <w:autoSpaceDN w:val="0"/>
        <w:adjustRightInd w:val="0"/>
        <w:rPr>
          <w:rFonts w:ascii="Museo 300" w:hAnsi="Museo 300" w:cs="Arial"/>
          <w:spacing w:val="4"/>
          <w:lang w:val="en"/>
        </w:rPr>
      </w:pPr>
    </w:p>
    <w:p w14:paraId="064199EC" w14:textId="5AA09F8A" w:rsidR="00E76788" w:rsidRPr="00E76788" w:rsidRDefault="00E76788" w:rsidP="007B033B">
      <w:pPr>
        <w:autoSpaceDE w:val="0"/>
        <w:autoSpaceDN w:val="0"/>
        <w:adjustRightInd w:val="0"/>
        <w:rPr>
          <w:rFonts w:ascii="Museo 300" w:hAnsi="Museo 300" w:cs="Arial"/>
          <w:spacing w:val="4"/>
          <w:u w:val="single"/>
          <w:lang w:val="en"/>
        </w:rPr>
      </w:pPr>
      <w:r w:rsidRPr="00E76788">
        <w:rPr>
          <w:rFonts w:ascii="Museo 300" w:hAnsi="Museo 300" w:cs="Arial"/>
          <w:spacing w:val="4"/>
          <w:u w:val="single"/>
          <w:lang w:val="en"/>
        </w:rPr>
        <w:t>Scope</w:t>
      </w:r>
    </w:p>
    <w:p w14:paraId="7FD56AE5" w14:textId="7B18788D" w:rsidR="00286DE1" w:rsidRPr="00571EF4" w:rsidRDefault="00286DE1" w:rsidP="00571EF4">
      <w:pPr>
        <w:spacing w:line="320" w:lineRule="exact"/>
        <w:rPr>
          <w:rFonts w:ascii="Museo 300" w:hAnsi="Museo 300"/>
        </w:rPr>
      </w:pPr>
      <w:r w:rsidRPr="00571EF4">
        <w:rPr>
          <w:rFonts w:ascii="Museo 300" w:hAnsi="Museo 300"/>
        </w:rPr>
        <w:t>The initial task for the preparatory study in determining the defined scope of the product group(s) and system boundaries</w:t>
      </w:r>
      <w:r w:rsidR="00571EF4" w:rsidRPr="00571EF4">
        <w:rPr>
          <w:rFonts w:ascii="Museo 300" w:hAnsi="Museo 300"/>
        </w:rPr>
        <w:t xml:space="preserve"> </w:t>
      </w:r>
      <w:r w:rsidRPr="00571EF4">
        <w:rPr>
          <w:rFonts w:ascii="Museo 300" w:hAnsi="Museo 300"/>
        </w:rPr>
        <w:t xml:space="preserve">is a real challenge given the heterogeneous nature of BACS.  The energy saving nature of BACS is also due to their </w:t>
      </w:r>
      <w:r w:rsidR="00571EF4" w:rsidRPr="00571EF4">
        <w:rPr>
          <w:rFonts w:ascii="Museo 300" w:hAnsi="Museo 300"/>
        </w:rPr>
        <w:t>interaction</w:t>
      </w:r>
      <w:r w:rsidRPr="00571EF4">
        <w:rPr>
          <w:rFonts w:ascii="Museo 300" w:hAnsi="Museo 300"/>
        </w:rPr>
        <w:t xml:space="preserve"> with other</w:t>
      </w:r>
      <w:r w:rsidR="00571EF4" w:rsidRPr="00571EF4">
        <w:rPr>
          <w:rFonts w:ascii="Museo 300" w:hAnsi="Museo 300"/>
        </w:rPr>
        <w:t xml:space="preserve"> products / systems, </w:t>
      </w:r>
      <w:r w:rsidRPr="00571EF4">
        <w:rPr>
          <w:rFonts w:ascii="Museo 300" w:hAnsi="Museo 300"/>
        </w:rPr>
        <w:t xml:space="preserve">therefore the ability to determine an efficiency/ </w:t>
      </w:r>
      <w:r w:rsidR="00571EF4" w:rsidRPr="00571EF4">
        <w:rPr>
          <w:rFonts w:ascii="Museo 300" w:hAnsi="Museo 300"/>
        </w:rPr>
        <w:t>performance</w:t>
      </w:r>
      <w:r w:rsidRPr="00571EF4">
        <w:rPr>
          <w:rFonts w:ascii="Museo 300" w:hAnsi="Museo 300"/>
        </w:rPr>
        <w:t xml:space="preserve"> rating prior to </w:t>
      </w:r>
      <w:r w:rsidR="00571EF4" w:rsidRPr="00571EF4">
        <w:rPr>
          <w:rFonts w:ascii="Museo 300" w:hAnsi="Museo 300"/>
        </w:rPr>
        <w:t>installation</w:t>
      </w:r>
      <w:r w:rsidRPr="00571EF4">
        <w:rPr>
          <w:rFonts w:ascii="Museo 300" w:hAnsi="Museo 300"/>
        </w:rPr>
        <w:t xml:space="preserve"> will be difficult. Thi</w:t>
      </w:r>
      <w:r w:rsidR="00571EF4" w:rsidRPr="00571EF4">
        <w:rPr>
          <w:rFonts w:ascii="Museo 300" w:hAnsi="Museo 300"/>
        </w:rPr>
        <w:t>s is further amplified by the nature of BACS being</w:t>
      </w:r>
      <w:r w:rsidR="006A643D">
        <w:rPr>
          <w:rFonts w:ascii="Museo 300" w:hAnsi="Museo 300"/>
        </w:rPr>
        <w:t xml:space="preserve"> tailored to a building and their </w:t>
      </w:r>
      <w:r w:rsidR="00571EF4" w:rsidRPr="00571EF4">
        <w:rPr>
          <w:rFonts w:ascii="Museo 300" w:hAnsi="Museo 300"/>
        </w:rPr>
        <w:t xml:space="preserve">performance being specific to the nature and characteristics of that building. The preparatory study for the 2016-2019 eco design working plan identified that the </w:t>
      </w:r>
      <w:r w:rsidR="00571EF4" w:rsidRPr="00571EF4">
        <w:rPr>
          <w:rFonts w:ascii="Museo 300" w:hAnsi="Museo 300"/>
        </w:rPr>
        <w:lastRenderedPageBreak/>
        <w:t xml:space="preserve">main energy savings for BACS are not achieved in reducing the standalone energy consumption of the BACS themselves, but are driven by the coordination of several controlled products with BACS e.g. preventing heating and cooling in the same zone at the same time. </w:t>
      </w:r>
      <w:r w:rsidR="00E76788">
        <w:rPr>
          <w:rFonts w:ascii="Museo 300" w:hAnsi="Museo 300"/>
        </w:rPr>
        <w:t xml:space="preserve">We fully agree with this. </w:t>
      </w:r>
      <w:r w:rsidR="00F11BC2" w:rsidRPr="00571EF4">
        <w:rPr>
          <w:rFonts w:ascii="Museo 300" w:hAnsi="Museo 300"/>
        </w:rPr>
        <w:t>Furthermore,</w:t>
      </w:r>
      <w:r w:rsidR="00571EF4" w:rsidRPr="00571EF4">
        <w:rPr>
          <w:rFonts w:ascii="Museo 300" w:hAnsi="Museo 300"/>
        </w:rPr>
        <w:t xml:space="preserve"> we are aware that the performance of BACS is highly dependent on the continued maintenance of the system.  </w:t>
      </w:r>
      <w:proofErr w:type="gramStart"/>
      <w:r w:rsidR="00571EF4" w:rsidRPr="00571EF4">
        <w:rPr>
          <w:rFonts w:ascii="Museo 300" w:hAnsi="Museo 300"/>
        </w:rPr>
        <w:t>All of these</w:t>
      </w:r>
      <w:proofErr w:type="gramEnd"/>
      <w:r w:rsidR="00571EF4" w:rsidRPr="00571EF4">
        <w:rPr>
          <w:rFonts w:ascii="Museo 300" w:hAnsi="Museo 300"/>
        </w:rPr>
        <w:t xml:space="preserve"> system challenges will have important implications for the scope and system boundaries set as well and the appropriate route to market that should be chosen.  </w:t>
      </w:r>
    </w:p>
    <w:p w14:paraId="5368CE91" w14:textId="371564BD" w:rsidR="00286DE1" w:rsidRPr="00571EF4" w:rsidRDefault="00286DE1" w:rsidP="00571EF4">
      <w:pPr>
        <w:spacing w:line="320" w:lineRule="exact"/>
        <w:rPr>
          <w:rFonts w:ascii="Museo 300" w:hAnsi="Museo 300"/>
        </w:rPr>
      </w:pPr>
    </w:p>
    <w:p w14:paraId="52A0B0B3" w14:textId="77777777" w:rsidR="00E76788" w:rsidRDefault="00571EF4" w:rsidP="00E76788">
      <w:pPr>
        <w:spacing w:line="320" w:lineRule="exact"/>
        <w:rPr>
          <w:rFonts w:ascii="Museo 300" w:hAnsi="Museo 300"/>
        </w:rPr>
      </w:pPr>
      <w:r w:rsidRPr="00E76788">
        <w:rPr>
          <w:rFonts w:ascii="Museo 300" w:hAnsi="Museo 300"/>
        </w:rPr>
        <w:t>BEAMA agree with the defined scope of a BACS product being broadly</w:t>
      </w:r>
      <w:r w:rsidR="00F95E5A" w:rsidRPr="00EC08EB">
        <w:rPr>
          <w:rFonts w:ascii="Museo 300" w:hAnsi="Museo 300"/>
        </w:rPr>
        <w:t xml:space="preserve"> as a control l</w:t>
      </w:r>
      <w:r w:rsidR="00F95E5A">
        <w:rPr>
          <w:rFonts w:ascii="Museo 300" w:hAnsi="Museo 300"/>
        </w:rPr>
        <w:t xml:space="preserve">oop that consists of a sensor, </w:t>
      </w:r>
      <w:r w:rsidR="00F95E5A" w:rsidRPr="00EC08EB">
        <w:rPr>
          <w:rFonts w:ascii="Museo 300" w:hAnsi="Museo 300"/>
        </w:rPr>
        <w:t>an actor (valves or actuators) and a contro</w:t>
      </w:r>
      <w:r w:rsidR="00E76788">
        <w:rPr>
          <w:rFonts w:ascii="Museo 300" w:hAnsi="Museo 300"/>
        </w:rPr>
        <w:t xml:space="preserve">ller that executes the logics. </w:t>
      </w:r>
    </w:p>
    <w:p w14:paraId="0173FB2A" w14:textId="127F199A" w:rsidR="00E76788" w:rsidRPr="00E76788" w:rsidRDefault="00E76788" w:rsidP="00E76788">
      <w:pPr>
        <w:spacing w:line="320" w:lineRule="exact"/>
        <w:rPr>
          <w:rFonts w:ascii="Museo 300" w:hAnsi="Museo 300"/>
        </w:rPr>
      </w:pPr>
      <w:r>
        <w:rPr>
          <w:rFonts w:ascii="Museo 300" w:hAnsi="Museo 300"/>
        </w:rPr>
        <w:t>T</w:t>
      </w:r>
      <w:r w:rsidR="00F95E5A" w:rsidRPr="00E76788">
        <w:rPr>
          <w:rFonts w:ascii="Museo 300" w:hAnsi="Museo 300"/>
        </w:rPr>
        <w:t>he main components considered so far in the work plan are</w:t>
      </w:r>
    </w:p>
    <w:p w14:paraId="4DCAD865" w14:textId="77777777" w:rsidR="00E76788" w:rsidRPr="00E76788" w:rsidRDefault="00F95E5A" w:rsidP="00E76788">
      <w:pPr>
        <w:pStyle w:val="ListParagraph"/>
        <w:numPr>
          <w:ilvl w:val="0"/>
          <w:numId w:val="25"/>
        </w:numPr>
        <w:spacing w:line="320" w:lineRule="exact"/>
        <w:rPr>
          <w:rFonts w:ascii="Museo 300" w:hAnsi="Museo 300"/>
        </w:rPr>
      </w:pPr>
      <w:r w:rsidRPr="00E76788">
        <w:rPr>
          <w:rFonts w:ascii="Museo 300" w:eastAsiaTheme="minorEastAsia" w:hAnsi="Museo 300"/>
          <w:color w:val="000000"/>
          <w:sz w:val="20"/>
          <w:szCs w:val="20"/>
          <w:lang w:val="en-US"/>
        </w:rPr>
        <w:t>Duct temperature sensors/ immersion temperature sensors</w:t>
      </w:r>
    </w:p>
    <w:p w14:paraId="305C0BC0" w14:textId="77777777" w:rsidR="00E76788" w:rsidRPr="00E76788" w:rsidRDefault="00F95E5A" w:rsidP="00E76788">
      <w:pPr>
        <w:pStyle w:val="ListParagraph"/>
        <w:numPr>
          <w:ilvl w:val="0"/>
          <w:numId w:val="25"/>
        </w:numPr>
        <w:spacing w:line="320" w:lineRule="exact"/>
        <w:rPr>
          <w:rFonts w:ascii="Museo 300" w:hAnsi="Museo 300"/>
        </w:rPr>
      </w:pPr>
      <w:r w:rsidRPr="00E76788">
        <w:rPr>
          <w:rFonts w:ascii="Museo 300" w:eastAsiaTheme="minorEastAsia" w:hAnsi="Museo 300"/>
          <w:color w:val="000000"/>
          <w:sz w:val="20"/>
          <w:szCs w:val="20"/>
          <w:lang w:val="en-US"/>
        </w:rPr>
        <w:t>Automation stations/ controllers</w:t>
      </w:r>
    </w:p>
    <w:p w14:paraId="02C1DBCA" w14:textId="1ECC7CB4" w:rsidR="00F95E5A" w:rsidRPr="00E76788" w:rsidRDefault="00F95E5A" w:rsidP="00E76788">
      <w:pPr>
        <w:pStyle w:val="ListParagraph"/>
        <w:numPr>
          <w:ilvl w:val="0"/>
          <w:numId w:val="25"/>
        </w:numPr>
        <w:spacing w:line="320" w:lineRule="exact"/>
        <w:rPr>
          <w:rFonts w:ascii="Museo 300" w:hAnsi="Museo 300"/>
        </w:rPr>
      </w:pPr>
      <w:r w:rsidRPr="00E76788">
        <w:rPr>
          <w:rFonts w:ascii="Museo 300" w:eastAsiaTheme="minorEastAsia" w:hAnsi="Museo 300"/>
          <w:color w:val="000000"/>
          <w:sz w:val="20"/>
          <w:szCs w:val="20"/>
          <w:lang w:val="en-US"/>
        </w:rPr>
        <w:t xml:space="preserve">Valves and actuators  </w:t>
      </w:r>
    </w:p>
    <w:p w14:paraId="25D8BAE4" w14:textId="7527BCFC" w:rsidR="00E76788" w:rsidRDefault="00E76788" w:rsidP="00310C43">
      <w:pPr>
        <w:spacing w:line="320" w:lineRule="exact"/>
        <w:rPr>
          <w:rFonts w:ascii="Museo 300" w:hAnsi="Museo 300"/>
        </w:rPr>
      </w:pPr>
    </w:p>
    <w:p w14:paraId="0B566520" w14:textId="00E216E5" w:rsidR="00755BBC" w:rsidRDefault="00310C43" w:rsidP="00E76788">
      <w:pPr>
        <w:spacing w:line="320" w:lineRule="exact"/>
        <w:rPr>
          <w:rFonts w:ascii="Museo 300" w:hAnsi="Museo 300"/>
        </w:rPr>
      </w:pPr>
      <w:r>
        <w:rPr>
          <w:rFonts w:ascii="Museo 300" w:hAnsi="Museo 300"/>
        </w:rPr>
        <w:t xml:space="preserve">We have concerns over using EN15232 as the product boundary.  For non-residential systems with BMS its fine but we don’t believe its appropriate for residential.  For residential a wider evidence base will be required to ensure that systems comparisons can be made robustly. </w:t>
      </w:r>
    </w:p>
    <w:p w14:paraId="1216D95B" w14:textId="77777777" w:rsidR="00755BBC" w:rsidRDefault="00755BBC" w:rsidP="00E76788">
      <w:pPr>
        <w:spacing w:line="320" w:lineRule="exact"/>
        <w:rPr>
          <w:rFonts w:ascii="Museo 300" w:hAnsi="Museo 300"/>
        </w:rPr>
      </w:pPr>
    </w:p>
    <w:p w14:paraId="4C3306E2" w14:textId="0C72258A" w:rsidR="00E76788" w:rsidRDefault="00571EF4" w:rsidP="00E76788">
      <w:pPr>
        <w:spacing w:line="320" w:lineRule="exact"/>
        <w:rPr>
          <w:rFonts w:ascii="Museo 300" w:hAnsi="Museo 300"/>
        </w:rPr>
      </w:pPr>
      <w:r w:rsidRPr="00E76788">
        <w:rPr>
          <w:rFonts w:ascii="Museo 300" w:hAnsi="Museo 300"/>
        </w:rPr>
        <w:t xml:space="preserve">In the initial review in the workplan and the communications since the launch of the study we are under the impression VITO will be considering the following elements in the study:  </w:t>
      </w:r>
    </w:p>
    <w:p w14:paraId="00E2B6CC" w14:textId="77777777" w:rsidR="00E76788" w:rsidRPr="00E76788" w:rsidRDefault="00CE6181" w:rsidP="00E76788">
      <w:pPr>
        <w:pStyle w:val="ListParagraph"/>
        <w:numPr>
          <w:ilvl w:val="0"/>
          <w:numId w:val="26"/>
        </w:numPr>
        <w:spacing w:line="320" w:lineRule="exact"/>
        <w:rPr>
          <w:rFonts w:ascii="Museo 300" w:hAnsi="Museo 300"/>
          <w:sz w:val="20"/>
          <w:szCs w:val="20"/>
        </w:rPr>
      </w:pPr>
      <w:r w:rsidRPr="00E76788">
        <w:rPr>
          <w:rFonts w:ascii="Museo 300" w:hAnsi="Museo 300"/>
          <w:sz w:val="20"/>
          <w:szCs w:val="20"/>
        </w:rPr>
        <w:t>Minimum requirements for the sensitivity and permitted tolerances of control products</w:t>
      </w:r>
    </w:p>
    <w:p w14:paraId="6EA59964" w14:textId="77777777" w:rsidR="00E76788" w:rsidRPr="00E76788" w:rsidRDefault="00CE6181" w:rsidP="00E76788">
      <w:pPr>
        <w:pStyle w:val="ListParagraph"/>
        <w:numPr>
          <w:ilvl w:val="0"/>
          <w:numId w:val="26"/>
        </w:numPr>
        <w:spacing w:line="320" w:lineRule="exact"/>
        <w:rPr>
          <w:rFonts w:ascii="Museo 300" w:hAnsi="Museo 300"/>
        </w:rPr>
      </w:pPr>
      <w:r w:rsidRPr="00E76788">
        <w:rPr>
          <w:rFonts w:ascii="Museo 300" w:eastAsiaTheme="minorEastAsia" w:hAnsi="Museo 300"/>
          <w:color w:val="000000"/>
          <w:sz w:val="20"/>
          <w:szCs w:val="20"/>
          <w:lang w:val="en-US"/>
        </w:rPr>
        <w:t xml:space="preserve">Improving the user friendliness of BACS to aid installation and maintenance. </w:t>
      </w:r>
      <w:r w:rsidR="00571EF4" w:rsidRPr="00E76788">
        <w:rPr>
          <w:rFonts w:ascii="Museo 300" w:eastAsiaTheme="minorEastAsia" w:hAnsi="Museo 300"/>
          <w:color w:val="000000"/>
          <w:sz w:val="20"/>
          <w:szCs w:val="20"/>
          <w:lang w:val="en-US"/>
        </w:rPr>
        <w:t xml:space="preserve"> </w:t>
      </w:r>
    </w:p>
    <w:p w14:paraId="2BA2C781" w14:textId="77777777" w:rsidR="00E76788" w:rsidRPr="00E76788" w:rsidRDefault="00CE6181" w:rsidP="00E76788">
      <w:pPr>
        <w:pStyle w:val="ListParagraph"/>
        <w:numPr>
          <w:ilvl w:val="0"/>
          <w:numId w:val="26"/>
        </w:numPr>
        <w:spacing w:line="320" w:lineRule="exact"/>
        <w:rPr>
          <w:rFonts w:ascii="Museo 300" w:hAnsi="Museo 300"/>
        </w:rPr>
      </w:pPr>
      <w:r w:rsidRPr="00E76788">
        <w:rPr>
          <w:rFonts w:ascii="Museo 300" w:eastAsiaTheme="minorEastAsia" w:hAnsi="Museo 300"/>
          <w:color w:val="000000"/>
          <w:sz w:val="20"/>
          <w:szCs w:val="20"/>
          <w:lang w:val="en-US"/>
        </w:rPr>
        <w:t xml:space="preserve">Improvement the re-commissioning / maintenance of the system </w:t>
      </w:r>
    </w:p>
    <w:p w14:paraId="686B4592" w14:textId="457B70CA" w:rsidR="00CE6181" w:rsidRPr="00E76788" w:rsidRDefault="00CE6181" w:rsidP="00E76788">
      <w:pPr>
        <w:pStyle w:val="ListParagraph"/>
        <w:numPr>
          <w:ilvl w:val="0"/>
          <w:numId w:val="26"/>
        </w:numPr>
        <w:spacing w:line="320" w:lineRule="exact"/>
        <w:rPr>
          <w:rFonts w:ascii="Museo 300" w:hAnsi="Museo 300"/>
        </w:rPr>
      </w:pPr>
      <w:r w:rsidRPr="00E76788">
        <w:rPr>
          <w:rFonts w:ascii="Museo 300" w:eastAsiaTheme="minorEastAsia" w:hAnsi="Museo 300"/>
          <w:color w:val="000000"/>
          <w:sz w:val="20"/>
          <w:szCs w:val="20"/>
          <w:lang w:val="en-US"/>
        </w:rPr>
        <w:t xml:space="preserve">Interoperability and communication platforms for integration with other product/systems. </w:t>
      </w:r>
    </w:p>
    <w:p w14:paraId="58D9C442" w14:textId="77777777" w:rsidR="00571EF4" w:rsidRPr="00571EF4" w:rsidRDefault="00571EF4" w:rsidP="00571EF4">
      <w:pPr>
        <w:pStyle w:val="ListParagraph"/>
        <w:autoSpaceDE w:val="0"/>
        <w:autoSpaceDN w:val="0"/>
        <w:adjustRightInd w:val="0"/>
        <w:rPr>
          <w:rFonts w:ascii="Museo 300" w:hAnsi="Museo 300" w:cs="Arial"/>
          <w:spacing w:val="4"/>
          <w:lang w:val="en"/>
        </w:rPr>
      </w:pPr>
    </w:p>
    <w:p w14:paraId="584C16FE" w14:textId="37D90FFD" w:rsidR="007B033B" w:rsidRPr="00CE6181" w:rsidRDefault="00CE6181" w:rsidP="00CE6181">
      <w:pPr>
        <w:spacing w:line="320" w:lineRule="exact"/>
        <w:rPr>
          <w:rFonts w:ascii="Museo 300" w:hAnsi="Museo 300"/>
        </w:rPr>
      </w:pPr>
      <w:r w:rsidRPr="00CE6181">
        <w:rPr>
          <w:rFonts w:ascii="Museo 300" w:hAnsi="Museo 300"/>
        </w:rPr>
        <w:t xml:space="preserve">While it may be easy enough to draw a boundary around the BACS product at point of sale (based on existing standards EN15232), we know the system boundary of this will be very different once installed.  Furthermore, any regulatory decision made on the communication elements will have knock on affects for any product/systems integrating with a BACS product on installation. Therefore, it is inevitable a wide range of sectors and product manufactures may need to be consulted on in the process of this study. </w:t>
      </w:r>
    </w:p>
    <w:p w14:paraId="3186D333" w14:textId="7C94F2DB" w:rsidR="008E41CC" w:rsidRDefault="008E41CC" w:rsidP="00CE6181">
      <w:pPr>
        <w:spacing w:line="320" w:lineRule="exact"/>
        <w:rPr>
          <w:rFonts w:ascii="Museo 300" w:hAnsi="Museo 300"/>
        </w:rPr>
      </w:pPr>
    </w:p>
    <w:p w14:paraId="7D24400A" w14:textId="1DB0D560" w:rsidR="008E41CC" w:rsidRPr="0097183B" w:rsidRDefault="008E41CC" w:rsidP="0097183B">
      <w:pPr>
        <w:spacing w:line="320" w:lineRule="exact"/>
        <w:rPr>
          <w:rFonts w:ascii="Museo 300" w:hAnsi="Museo 300"/>
        </w:rPr>
      </w:pPr>
      <w:r>
        <w:rPr>
          <w:rFonts w:ascii="Museo 300" w:hAnsi="Museo 300"/>
        </w:rPr>
        <w:t xml:space="preserve">We </w:t>
      </w:r>
      <w:r w:rsidR="0097183B">
        <w:rPr>
          <w:rFonts w:ascii="Museo 300" w:hAnsi="Museo 300"/>
        </w:rPr>
        <w:t>agree the scope of this study</w:t>
      </w:r>
      <w:r>
        <w:rPr>
          <w:rFonts w:ascii="Museo 300" w:hAnsi="Museo 300"/>
        </w:rPr>
        <w:t xml:space="preserve"> should </w:t>
      </w:r>
      <w:r w:rsidR="0097183B">
        <w:rPr>
          <w:rFonts w:ascii="Museo 300" w:hAnsi="Museo 300"/>
        </w:rPr>
        <w:t xml:space="preserve">be broadened to </w:t>
      </w:r>
      <w:r>
        <w:rPr>
          <w:rFonts w:ascii="Museo 300" w:hAnsi="Museo 300"/>
        </w:rPr>
        <w:t xml:space="preserve">consider the role BACS play in demand management/ flexibility, as well as demand reduction / energy efficiency. This would ensure consistency with the work that is ongoing under Lot 33 as well as the Smart Readiness </w:t>
      </w:r>
      <w:r>
        <w:rPr>
          <w:rFonts w:ascii="Museo 300" w:hAnsi="Museo 300"/>
        </w:rPr>
        <w:lastRenderedPageBreak/>
        <w:t xml:space="preserve">Indicator and EPBD objectives.  </w:t>
      </w:r>
      <w:r w:rsidRPr="0097183B">
        <w:rPr>
          <w:rFonts w:ascii="Museo 300" w:hAnsi="Museo 300"/>
        </w:rPr>
        <w:t xml:space="preserve">There is so much value to the energy system of being able to </w:t>
      </w:r>
      <w:r w:rsidR="00601750">
        <w:rPr>
          <w:rFonts w:ascii="Museo 300" w:hAnsi="Museo 300"/>
        </w:rPr>
        <w:t xml:space="preserve">manage demand that to miss the </w:t>
      </w:r>
      <w:r w:rsidRPr="0097183B">
        <w:rPr>
          <w:rFonts w:ascii="Museo 300" w:hAnsi="Museo 300"/>
        </w:rPr>
        <w:t>opportunity to put it firmly onto the map for product design would be a real loss.</w:t>
      </w:r>
      <w:r w:rsidR="00296C86" w:rsidRPr="00296C86">
        <w:rPr>
          <w:rFonts w:ascii="Museo 300" w:hAnsi="Museo 300"/>
        </w:rPr>
        <w:t xml:space="preserve"> BACS must evolve rapidly if Zero Carbon by 2050 is to be achieved</w:t>
      </w:r>
      <w:r w:rsidR="00296C86">
        <w:rPr>
          <w:rFonts w:ascii="Museo 300" w:hAnsi="Museo 300"/>
        </w:rPr>
        <w:t>, and therefore</w:t>
      </w:r>
      <w:r w:rsidR="00296C86" w:rsidRPr="00296C86">
        <w:rPr>
          <w:rFonts w:ascii="Museo 300" w:hAnsi="Museo 300"/>
        </w:rPr>
        <w:t xml:space="preserve"> it is essential that BACS solutions grow to include an interface with the energy supplier or intermediary </w:t>
      </w:r>
      <w:r w:rsidR="00310C43" w:rsidRPr="00296C86">
        <w:rPr>
          <w:rFonts w:ascii="Museo 300" w:hAnsi="Museo 300"/>
        </w:rPr>
        <w:t>to</w:t>
      </w:r>
      <w:r w:rsidR="00296C86" w:rsidRPr="00296C86">
        <w:rPr>
          <w:rFonts w:ascii="Museo 300" w:hAnsi="Museo 300"/>
        </w:rPr>
        <w:t xml:space="preserve"> enable the development of all forms of demand management and demand reduction.</w:t>
      </w:r>
    </w:p>
    <w:p w14:paraId="72B9C6A7" w14:textId="414553D6" w:rsidR="008E41CC" w:rsidRPr="0097183B" w:rsidRDefault="008E41CC" w:rsidP="0097183B">
      <w:pPr>
        <w:spacing w:line="320" w:lineRule="exact"/>
        <w:rPr>
          <w:rFonts w:ascii="Museo 300" w:hAnsi="Museo 300"/>
        </w:rPr>
      </w:pPr>
    </w:p>
    <w:p w14:paraId="1BAE1129" w14:textId="4B9950EA" w:rsidR="0097183B" w:rsidRDefault="00310C43" w:rsidP="00296C86">
      <w:pPr>
        <w:spacing w:line="320" w:lineRule="exact"/>
        <w:rPr>
          <w:rFonts w:ascii="Museo 300" w:hAnsi="Museo 300"/>
        </w:rPr>
      </w:pPr>
      <w:r>
        <w:rPr>
          <w:rFonts w:ascii="Museo 300" w:hAnsi="Museo 300"/>
        </w:rPr>
        <w:t>From a demand reduction/</w:t>
      </w:r>
      <w:r w:rsidR="0097183B" w:rsidRPr="0097183B">
        <w:rPr>
          <w:rFonts w:ascii="Museo 300" w:hAnsi="Museo 300"/>
        </w:rPr>
        <w:t>management perspective there is a real risk of sub-</w:t>
      </w:r>
      <w:proofErr w:type="spellStart"/>
      <w:r w:rsidR="0097183B" w:rsidRPr="0097183B">
        <w:rPr>
          <w:rFonts w:ascii="Museo 300" w:hAnsi="Museo 300"/>
        </w:rPr>
        <w:t>optimising</w:t>
      </w:r>
      <w:proofErr w:type="spellEnd"/>
      <w:r w:rsidR="0097183B" w:rsidRPr="0097183B">
        <w:rPr>
          <w:rFonts w:ascii="Museo 300" w:hAnsi="Museo 300"/>
        </w:rPr>
        <w:t xml:space="preserve"> at the component level through regulations like eco design and energy labelling. BACS components operate as part of a wider system, so the real value comes from thinking at the system level</w:t>
      </w:r>
      <w:r w:rsidR="004D50E8">
        <w:rPr>
          <w:rFonts w:ascii="Museo 300" w:hAnsi="Museo 300"/>
        </w:rPr>
        <w:t>,</w:t>
      </w:r>
      <w:r w:rsidR="0097183B" w:rsidRPr="0097183B">
        <w:rPr>
          <w:rFonts w:ascii="Museo 300" w:hAnsi="Museo 300"/>
        </w:rPr>
        <w:t xml:space="preserve"> not the component level. To do this well it needs to be done at the building level and how its designed and operated (ongoing operating procedures are as important as construction), then once this is established it is possible to drill down into how the components operate</w:t>
      </w:r>
      <w:r w:rsidR="004D50E8">
        <w:rPr>
          <w:rFonts w:ascii="Museo 300" w:hAnsi="Museo 300"/>
        </w:rPr>
        <w:t>,</w:t>
      </w:r>
      <w:r w:rsidR="0097183B" w:rsidRPr="0097183B">
        <w:rPr>
          <w:rFonts w:ascii="Museo 300" w:hAnsi="Museo 300"/>
        </w:rPr>
        <w:t xml:space="preserve"> and interoperate</w:t>
      </w:r>
      <w:r w:rsidR="004D50E8">
        <w:rPr>
          <w:rFonts w:ascii="Museo 300" w:hAnsi="Museo 300"/>
        </w:rPr>
        <w:t>,</w:t>
      </w:r>
      <w:r w:rsidR="0097183B" w:rsidRPr="0097183B">
        <w:rPr>
          <w:rFonts w:ascii="Museo 300" w:hAnsi="Museo 300"/>
        </w:rPr>
        <w:t xml:space="preserve"> to achieve the building level efficiency and performance. We therefore see some scope to ensure the work being undertaken for the Smart Readiness Indicator links with any measure recommended through this study.  We have seen from recent communications from VITO that this seems to be case and we hope in the initial scoping discussions this is acknowledged.  </w:t>
      </w:r>
      <w:r>
        <w:rPr>
          <w:rFonts w:ascii="Museo 300" w:hAnsi="Museo 300"/>
        </w:rPr>
        <w:t xml:space="preserve">However, we do believe a solid understanding of the building level system design needs to be established first before regulating at the product/ system component level. </w:t>
      </w:r>
    </w:p>
    <w:p w14:paraId="60E378B8" w14:textId="119B14CC" w:rsidR="007B322A" w:rsidRDefault="007B322A" w:rsidP="0097183B">
      <w:pPr>
        <w:spacing w:line="320" w:lineRule="exact"/>
        <w:rPr>
          <w:rFonts w:ascii="Museo 300" w:hAnsi="Museo 300"/>
        </w:rPr>
      </w:pPr>
    </w:p>
    <w:p w14:paraId="174B0DFC" w14:textId="2CC00449" w:rsidR="007B322A" w:rsidRPr="007B322A" w:rsidRDefault="007B322A" w:rsidP="007B322A">
      <w:pPr>
        <w:spacing w:line="320" w:lineRule="exact"/>
        <w:rPr>
          <w:rFonts w:ascii="Museo 300" w:hAnsi="Museo 300"/>
        </w:rPr>
      </w:pPr>
      <w:r>
        <w:rPr>
          <w:rFonts w:ascii="Museo 300" w:hAnsi="Museo 300"/>
        </w:rPr>
        <w:t xml:space="preserve">We agree the study should </w:t>
      </w:r>
      <w:r w:rsidR="00CD481D">
        <w:rPr>
          <w:rFonts w:ascii="Museo 300" w:hAnsi="Museo 300"/>
        </w:rPr>
        <w:t xml:space="preserve">be combined and </w:t>
      </w:r>
      <w:r>
        <w:rPr>
          <w:rFonts w:ascii="Museo 300" w:hAnsi="Museo 300"/>
        </w:rPr>
        <w:t xml:space="preserve">cover both residential and </w:t>
      </w:r>
      <w:r w:rsidR="0089179B">
        <w:rPr>
          <w:rFonts w:ascii="Museo 300" w:hAnsi="Museo 300"/>
        </w:rPr>
        <w:t>n</w:t>
      </w:r>
      <w:r>
        <w:rPr>
          <w:rFonts w:ascii="Museo 300" w:hAnsi="Museo 300"/>
        </w:rPr>
        <w:t xml:space="preserve">on-residential.  </w:t>
      </w:r>
      <w:r w:rsidRPr="007B322A">
        <w:rPr>
          <w:rFonts w:ascii="Museo 300" w:hAnsi="Museo 300"/>
        </w:rPr>
        <w:t>It is likely that residential and non-residential BACS solutions will learn from and inform each other, so that the border between BACS applications for the two markets becomes blurred.  However, the Zero Carbon by 2050 initiative has identified the greatest challenge to be the required revolutions in domestic heating and the domestic energy markets.  For this reason, it is most important that BACS applications are effectively extended into the residential market, with the non-residential market being of secondary importance.</w:t>
      </w:r>
      <w:r>
        <w:rPr>
          <w:rFonts w:ascii="Museo 300" w:hAnsi="Museo 300"/>
        </w:rPr>
        <w:t xml:space="preserve"> </w:t>
      </w:r>
      <w:r w:rsidR="0089179B">
        <w:rPr>
          <w:rFonts w:ascii="Museo 300" w:hAnsi="Museo 300"/>
        </w:rPr>
        <w:t xml:space="preserve">At the meeting VITO discussed the options to potentially split the study </w:t>
      </w:r>
      <w:proofErr w:type="gramStart"/>
      <w:r w:rsidR="0089179B">
        <w:rPr>
          <w:rFonts w:ascii="Museo 300" w:hAnsi="Museo 300"/>
        </w:rPr>
        <w:t>in order to</w:t>
      </w:r>
      <w:proofErr w:type="gramEnd"/>
      <w:r w:rsidR="0089179B">
        <w:rPr>
          <w:rFonts w:ascii="Museo 300" w:hAnsi="Museo 300"/>
        </w:rPr>
        <w:t xml:space="preserve"> refine the scope and ensure this is manageable.  One option was to split the study into two t</w:t>
      </w:r>
      <w:r w:rsidR="00CD481D">
        <w:rPr>
          <w:rFonts w:ascii="Museo 300" w:hAnsi="Museo 300"/>
        </w:rPr>
        <w:t>iers</w:t>
      </w:r>
      <w:r w:rsidR="0089179B">
        <w:rPr>
          <w:rFonts w:ascii="Museo 300" w:hAnsi="Museo 300"/>
        </w:rPr>
        <w:t xml:space="preserve">, and this could be separated by building size or type (residential </w:t>
      </w:r>
      <w:r w:rsidR="00080936">
        <w:rPr>
          <w:rFonts w:ascii="Museo 300" w:hAnsi="Museo 300"/>
        </w:rPr>
        <w:t>and non-residential)</w:t>
      </w:r>
      <w:r w:rsidR="0089179B">
        <w:rPr>
          <w:rFonts w:ascii="Museo 300" w:hAnsi="Museo 300"/>
        </w:rPr>
        <w:t xml:space="preserve">.  While we can see why this may need to be done </w:t>
      </w:r>
      <w:r w:rsidR="00CD481D">
        <w:rPr>
          <w:rFonts w:ascii="Museo 300" w:hAnsi="Museo 300"/>
        </w:rPr>
        <w:t>to</w:t>
      </w:r>
      <w:r w:rsidR="00080936">
        <w:rPr>
          <w:rFonts w:ascii="Museo 300" w:hAnsi="Museo 300"/>
        </w:rPr>
        <w:t xml:space="preserve"> make the work manageable, following discussions at the stakeholder meeting we believe the two need to be reviewed together. We do know the market for Non-residential BACS is more advanced, so while the products themselves may not differ substantia</w:t>
      </w:r>
      <w:r w:rsidR="00310C43">
        <w:rPr>
          <w:rFonts w:ascii="Museo 300" w:hAnsi="Museo 300"/>
        </w:rPr>
        <w:t>lly the routes to market might,</w:t>
      </w:r>
      <w:r w:rsidR="00080936">
        <w:rPr>
          <w:rFonts w:ascii="Museo 300" w:hAnsi="Museo 300"/>
        </w:rPr>
        <w:t xml:space="preserve"> and those applying any label (</w:t>
      </w:r>
      <w:proofErr w:type="gramStart"/>
      <w:r w:rsidR="00080936">
        <w:rPr>
          <w:rFonts w:ascii="Museo 300" w:hAnsi="Museo 300"/>
        </w:rPr>
        <w:t>specifiers,  producers</w:t>
      </w:r>
      <w:proofErr w:type="gramEnd"/>
      <w:r w:rsidR="00080936">
        <w:rPr>
          <w:rFonts w:ascii="Museo 300" w:hAnsi="Museo 300"/>
        </w:rPr>
        <w:t xml:space="preserve">?) will also vary.  We therefore think the two should be included in the study but we expect differing delivery mechanisms for the two sectors for BACS. </w:t>
      </w:r>
      <w:r w:rsidR="00CD481D">
        <w:rPr>
          <w:rFonts w:ascii="Museo 300" w:hAnsi="Museo 300"/>
        </w:rPr>
        <w:t xml:space="preserve">It may also be too early to set a regulatory measure for the residential sector.  </w:t>
      </w:r>
    </w:p>
    <w:p w14:paraId="5A6A900F" w14:textId="036CB951" w:rsidR="00E36CF6" w:rsidRDefault="00E36CF6" w:rsidP="0097183B">
      <w:pPr>
        <w:spacing w:line="320" w:lineRule="exact"/>
        <w:rPr>
          <w:rFonts w:ascii="Museo 300" w:hAnsi="Museo 300"/>
        </w:rPr>
      </w:pPr>
    </w:p>
    <w:p w14:paraId="4AD4448F" w14:textId="01EE82E8" w:rsidR="00E36CF6" w:rsidRDefault="00E36CF6" w:rsidP="0097183B">
      <w:pPr>
        <w:spacing w:line="320" w:lineRule="exact"/>
        <w:rPr>
          <w:rFonts w:ascii="Museo 300" w:hAnsi="Museo 300"/>
        </w:rPr>
      </w:pPr>
      <w:r>
        <w:rPr>
          <w:rFonts w:ascii="Museo 300" w:hAnsi="Museo 300"/>
        </w:rPr>
        <w:t xml:space="preserve">We expect the preparatory study to also review opportunities for material efficiency, reusability, recyclability of component elements of a BACS product. As outlined in the introductory information in the study this could include, but may not be limited to, the following:  </w:t>
      </w:r>
    </w:p>
    <w:p w14:paraId="3FA76A53" w14:textId="14A6BA16" w:rsidR="00E36CF6" w:rsidRDefault="00E36CF6" w:rsidP="0097183B">
      <w:pPr>
        <w:spacing w:line="320" w:lineRule="exact"/>
        <w:rPr>
          <w:rFonts w:ascii="Museo 300" w:hAnsi="Museo 300"/>
        </w:rPr>
      </w:pPr>
    </w:p>
    <w:p w14:paraId="27043E00" w14:textId="77777777" w:rsidR="00247B8B" w:rsidRPr="007B322A" w:rsidRDefault="00E36CF6" w:rsidP="00247B8B">
      <w:pPr>
        <w:pStyle w:val="ListParagraph"/>
        <w:numPr>
          <w:ilvl w:val="0"/>
          <w:numId w:val="30"/>
        </w:numPr>
        <w:spacing w:after="160" w:line="252" w:lineRule="auto"/>
        <w:rPr>
          <w:rFonts w:ascii="Museo 300" w:hAnsi="Museo 300"/>
          <w:sz w:val="20"/>
          <w:szCs w:val="20"/>
        </w:rPr>
      </w:pPr>
      <w:r w:rsidRPr="007B322A">
        <w:rPr>
          <w:rFonts w:ascii="Museo 300" w:hAnsi="Museo 300"/>
          <w:sz w:val="20"/>
          <w:szCs w:val="20"/>
        </w:rPr>
        <w:t xml:space="preserve">Setting minimum requirements on the sensitivity and permitted tolerances of control products (sensors and actuators) </w:t>
      </w:r>
    </w:p>
    <w:p w14:paraId="67FE4206" w14:textId="39079604" w:rsidR="00247B8B" w:rsidRPr="007B322A" w:rsidRDefault="00E36CF6" w:rsidP="00247B8B">
      <w:pPr>
        <w:pStyle w:val="ListParagraph"/>
        <w:numPr>
          <w:ilvl w:val="0"/>
          <w:numId w:val="30"/>
        </w:numPr>
        <w:spacing w:after="160" w:line="252" w:lineRule="auto"/>
        <w:rPr>
          <w:rFonts w:ascii="Museo 300" w:hAnsi="Museo 300"/>
          <w:sz w:val="20"/>
          <w:szCs w:val="20"/>
        </w:rPr>
      </w:pPr>
      <w:r w:rsidRPr="007B322A">
        <w:rPr>
          <w:rFonts w:ascii="Museo 300" w:hAnsi="Museo 300"/>
          <w:sz w:val="20"/>
          <w:szCs w:val="20"/>
        </w:rPr>
        <w:t xml:space="preserve">Increasing the user friendliness and helping BACS to be better installed and operated (as this is known to affect their efficiency).  This could include measures for the display, using alerts related to check lists for installations, or alerts when extreme energy losses occur. </w:t>
      </w:r>
    </w:p>
    <w:p w14:paraId="47F6B044" w14:textId="442643E2" w:rsidR="00247B8B" w:rsidRPr="007B322A" w:rsidRDefault="00E36CF6" w:rsidP="00247B8B">
      <w:pPr>
        <w:pStyle w:val="ListParagraph"/>
        <w:numPr>
          <w:ilvl w:val="0"/>
          <w:numId w:val="30"/>
        </w:numPr>
        <w:spacing w:after="160" w:line="252" w:lineRule="auto"/>
        <w:rPr>
          <w:rFonts w:ascii="Museo 300" w:hAnsi="Museo 300"/>
          <w:sz w:val="20"/>
          <w:szCs w:val="20"/>
        </w:rPr>
      </w:pPr>
      <w:r w:rsidRPr="007B322A">
        <w:rPr>
          <w:rFonts w:ascii="Museo 300" w:hAnsi="Museo 300"/>
          <w:sz w:val="20"/>
          <w:szCs w:val="20"/>
        </w:rPr>
        <w:t>Increasing the re-commissioning of the system; e.g. an alarm could alert the user that the efficiency of the system needs to be reassessed</w:t>
      </w:r>
      <w:r w:rsidR="007B322A" w:rsidRPr="007B322A">
        <w:rPr>
          <w:rFonts w:ascii="Museo 300" w:hAnsi="Museo 300"/>
          <w:sz w:val="20"/>
          <w:szCs w:val="20"/>
        </w:rPr>
        <w:t>.</w:t>
      </w:r>
    </w:p>
    <w:p w14:paraId="02E8C71B" w14:textId="0B0719E2" w:rsidR="00E36CF6" w:rsidRPr="007B322A" w:rsidRDefault="00E36CF6" w:rsidP="00247B8B">
      <w:pPr>
        <w:pStyle w:val="ListParagraph"/>
        <w:numPr>
          <w:ilvl w:val="0"/>
          <w:numId w:val="30"/>
        </w:numPr>
        <w:spacing w:after="160" w:line="252" w:lineRule="auto"/>
        <w:rPr>
          <w:rFonts w:ascii="Museo 300" w:hAnsi="Museo 300"/>
          <w:sz w:val="20"/>
          <w:szCs w:val="20"/>
        </w:rPr>
      </w:pPr>
      <w:r w:rsidRPr="007B322A">
        <w:rPr>
          <w:rFonts w:ascii="Museo 300" w:hAnsi="Museo 300"/>
          <w:sz w:val="20"/>
          <w:szCs w:val="20"/>
        </w:rPr>
        <w:t xml:space="preserve">Strengthening the interoperability; communication protocols can be different from one system to another which </w:t>
      </w:r>
      <w:r w:rsidR="00247B8B" w:rsidRPr="007B322A">
        <w:rPr>
          <w:rFonts w:ascii="Museo 300" w:hAnsi="Museo 300"/>
          <w:sz w:val="20"/>
          <w:szCs w:val="20"/>
        </w:rPr>
        <w:t>effect</w:t>
      </w:r>
      <w:r w:rsidRPr="007B322A">
        <w:rPr>
          <w:rFonts w:ascii="Museo 300" w:hAnsi="Museo 300"/>
          <w:sz w:val="20"/>
          <w:szCs w:val="20"/>
        </w:rPr>
        <w:t xml:space="preserve"> the capability of all systems to work together.  </w:t>
      </w:r>
    </w:p>
    <w:p w14:paraId="77A5F6EB" w14:textId="6E72E25B" w:rsidR="007B033B" w:rsidRPr="007B322A" w:rsidRDefault="00247B8B" w:rsidP="007B322A">
      <w:pPr>
        <w:spacing w:line="320" w:lineRule="exact"/>
        <w:rPr>
          <w:rFonts w:ascii="Museo 300" w:hAnsi="Museo 300"/>
        </w:rPr>
      </w:pPr>
      <w:r w:rsidRPr="007B322A">
        <w:rPr>
          <w:rFonts w:ascii="Museo 300" w:hAnsi="Museo 300"/>
        </w:rPr>
        <w:t xml:space="preserve">With regards to increasing the user friendliness of BACS to aid installation and operation of the system.  In a lot of cases this is already being done (more so in non-residential).  Guidance of what is required to deliver this would be useful for the market and ensure consistency. Again, with regards to improvements in the re-commissioning of systems, this is also already being implemented for a lot of devices (e.g. service interval timers).  </w:t>
      </w:r>
    </w:p>
    <w:p w14:paraId="7F178710" w14:textId="77777777" w:rsidR="00247B8B" w:rsidRDefault="00247B8B" w:rsidP="007B033B">
      <w:pPr>
        <w:autoSpaceDE w:val="0"/>
        <w:autoSpaceDN w:val="0"/>
        <w:adjustRightInd w:val="0"/>
        <w:rPr>
          <w:rFonts w:ascii="Museo 300" w:hAnsi="Museo 300" w:cs="Arial"/>
          <w:spacing w:val="4"/>
          <w:u w:val="single"/>
          <w:lang w:val="en"/>
        </w:rPr>
      </w:pPr>
    </w:p>
    <w:p w14:paraId="7C33A4F0" w14:textId="168F3940" w:rsidR="007B322A" w:rsidRDefault="007B322A" w:rsidP="007B033B">
      <w:pPr>
        <w:autoSpaceDE w:val="0"/>
        <w:autoSpaceDN w:val="0"/>
        <w:adjustRightInd w:val="0"/>
        <w:rPr>
          <w:rFonts w:ascii="Museo 300" w:hAnsi="Museo 300" w:cs="Arial"/>
          <w:spacing w:val="4"/>
          <w:u w:val="single"/>
          <w:lang w:val="en"/>
        </w:rPr>
      </w:pPr>
    </w:p>
    <w:p w14:paraId="7BED40BC" w14:textId="638765B8" w:rsidR="007B033B" w:rsidRPr="009B4D0D" w:rsidRDefault="009B4D0D" w:rsidP="007B033B">
      <w:pPr>
        <w:autoSpaceDE w:val="0"/>
        <w:autoSpaceDN w:val="0"/>
        <w:adjustRightInd w:val="0"/>
        <w:rPr>
          <w:rFonts w:ascii="Museo 300" w:hAnsi="Museo 300" w:cs="Arial"/>
          <w:spacing w:val="4"/>
          <w:u w:val="single"/>
          <w:lang w:val="en"/>
        </w:rPr>
      </w:pPr>
      <w:r w:rsidRPr="009B4D0D">
        <w:rPr>
          <w:rFonts w:ascii="Museo 300" w:hAnsi="Museo 300" w:cs="Arial"/>
          <w:spacing w:val="4"/>
          <w:u w:val="single"/>
          <w:lang w:val="en"/>
        </w:rPr>
        <w:t>Routes to Market</w:t>
      </w:r>
    </w:p>
    <w:p w14:paraId="0BF1CE31" w14:textId="77777777" w:rsidR="009B4D0D" w:rsidRDefault="009B4D0D" w:rsidP="007B033B">
      <w:pPr>
        <w:autoSpaceDE w:val="0"/>
        <w:autoSpaceDN w:val="0"/>
        <w:adjustRightInd w:val="0"/>
        <w:rPr>
          <w:rFonts w:ascii="Museo 300" w:hAnsi="Museo 300" w:cs="Arial"/>
          <w:spacing w:val="4"/>
          <w:lang w:val="en"/>
        </w:rPr>
      </w:pPr>
    </w:p>
    <w:p w14:paraId="6F0DF7BE" w14:textId="0DC55BB2" w:rsidR="008049E5" w:rsidRDefault="0097183B" w:rsidP="00C92688">
      <w:pPr>
        <w:spacing w:line="320" w:lineRule="exact"/>
        <w:rPr>
          <w:rFonts w:ascii="Museo 300" w:hAnsi="Museo 300"/>
        </w:rPr>
      </w:pPr>
      <w:r>
        <w:rPr>
          <w:rFonts w:ascii="Museo 300" w:hAnsi="Museo 300"/>
        </w:rPr>
        <w:t xml:space="preserve">The last comment regarding system level thinking brings us onto important points regarding suitable routes to market. </w:t>
      </w:r>
      <w:r w:rsidR="009B4D0D">
        <w:rPr>
          <w:rFonts w:ascii="Museo 300" w:hAnsi="Museo 300"/>
        </w:rPr>
        <w:t>This preparatory study and others (e.g. Lot 33 smart appliances, Lot 1 controls), r</w:t>
      </w:r>
      <w:r w:rsidR="004D50E8">
        <w:rPr>
          <w:rFonts w:ascii="Museo 300" w:hAnsi="Museo 300"/>
        </w:rPr>
        <w:t>aise</w:t>
      </w:r>
      <w:r w:rsidR="009B4D0D">
        <w:rPr>
          <w:rFonts w:ascii="Museo 300" w:hAnsi="Museo 300"/>
        </w:rPr>
        <w:t xml:space="preserve"> some fundamental challenges with regards to the suitability of eco design and energy labeling for new system requirements in the market.  We are seeing increasing emphasis on system functions being considered under these frameworks and </w:t>
      </w:r>
      <w:r w:rsidR="00F11BC2">
        <w:rPr>
          <w:rFonts w:ascii="Museo 300" w:hAnsi="Museo 300"/>
        </w:rPr>
        <w:t>considering</w:t>
      </w:r>
      <w:r w:rsidR="009B4D0D">
        <w:rPr>
          <w:rFonts w:ascii="Museo 300" w:hAnsi="Museo 300"/>
        </w:rPr>
        <w:t xml:space="preserve"> this we need to be open to new ideas and approaches for market delivery.  </w:t>
      </w:r>
    </w:p>
    <w:p w14:paraId="7B78B176" w14:textId="77777777" w:rsidR="00F11BC2" w:rsidRDefault="00F11BC2" w:rsidP="00C92688">
      <w:pPr>
        <w:spacing w:line="320" w:lineRule="exact"/>
        <w:rPr>
          <w:rFonts w:ascii="Museo 300" w:hAnsi="Museo 300"/>
        </w:rPr>
      </w:pPr>
    </w:p>
    <w:p w14:paraId="05ABC0C1" w14:textId="5650DBE7" w:rsidR="002254AB" w:rsidRDefault="002254AB" w:rsidP="00B72B29">
      <w:pPr>
        <w:spacing w:line="320" w:lineRule="exact"/>
        <w:rPr>
          <w:rFonts w:ascii="Museo 300" w:hAnsi="Museo 300"/>
        </w:rPr>
      </w:pPr>
      <w:r w:rsidRPr="00B72B29">
        <w:rPr>
          <w:rFonts w:ascii="Museo 300" w:hAnsi="Museo 300"/>
        </w:rPr>
        <w:t>Going back to work on Lot 1 and attempts to introduce bundling of controls under eco design, EU trade bodies</w:t>
      </w:r>
      <w:r w:rsidR="00F11BC2">
        <w:rPr>
          <w:rFonts w:ascii="Museo 300" w:hAnsi="Museo 300"/>
        </w:rPr>
        <w:t>,</w:t>
      </w:r>
      <w:r w:rsidRPr="00B72B29">
        <w:rPr>
          <w:rFonts w:ascii="Museo 300" w:hAnsi="Museo 300"/>
        </w:rPr>
        <w:t xml:space="preserve"> specifically </w:t>
      </w:r>
      <w:proofErr w:type="spellStart"/>
      <w:r w:rsidRPr="00B72B29">
        <w:rPr>
          <w:rFonts w:ascii="Museo 300" w:hAnsi="Museo 300"/>
        </w:rPr>
        <w:t>eu.bac</w:t>
      </w:r>
      <w:proofErr w:type="spellEnd"/>
      <w:r w:rsidR="00F11BC2">
        <w:rPr>
          <w:rFonts w:ascii="Museo 300" w:hAnsi="Museo 300"/>
        </w:rPr>
        <w:t>,</w:t>
      </w:r>
      <w:r w:rsidR="004B2279">
        <w:rPr>
          <w:rFonts w:ascii="Museo 300" w:hAnsi="Museo 300"/>
        </w:rPr>
        <w:t xml:space="preserve"> have been campaigning</w:t>
      </w:r>
      <w:r w:rsidRPr="00B72B29">
        <w:rPr>
          <w:rFonts w:ascii="Museo 300" w:hAnsi="Museo 300"/>
        </w:rPr>
        <w:t xml:space="preserve"> for</w:t>
      </w:r>
      <w:r w:rsidR="004B2279">
        <w:rPr>
          <w:rFonts w:ascii="Museo 300" w:hAnsi="Museo 300"/>
        </w:rPr>
        <w:t xml:space="preserve"> </w:t>
      </w:r>
      <w:proofErr w:type="gramStart"/>
      <w:r w:rsidR="004B2279">
        <w:rPr>
          <w:rFonts w:ascii="Museo 300" w:hAnsi="Museo 300"/>
        </w:rPr>
        <w:t>a number of</w:t>
      </w:r>
      <w:proofErr w:type="gramEnd"/>
      <w:r w:rsidR="004B2279">
        <w:rPr>
          <w:rFonts w:ascii="Museo 300" w:hAnsi="Museo 300"/>
        </w:rPr>
        <w:t xml:space="preserve"> years for</w:t>
      </w:r>
      <w:r w:rsidRPr="00B72B29">
        <w:rPr>
          <w:rFonts w:ascii="Museo 300" w:hAnsi="Museo 300"/>
        </w:rPr>
        <w:t xml:space="preserve"> the Commission to treat Bu</w:t>
      </w:r>
      <w:r w:rsidR="00B72B29" w:rsidRPr="00B72B29">
        <w:rPr>
          <w:rFonts w:ascii="Museo 300" w:hAnsi="Museo 300"/>
        </w:rPr>
        <w:t xml:space="preserve">ilding Automation and Controls </w:t>
      </w:r>
      <w:r w:rsidRPr="00B72B29">
        <w:rPr>
          <w:rFonts w:ascii="Museo 300" w:hAnsi="Museo 300"/>
        </w:rPr>
        <w:t xml:space="preserve">as one product group.  This preparatory study is the outcome of these discussions and what we see as an evolution in the use of Eco-design and </w:t>
      </w:r>
      <w:r w:rsidR="00F11BC2">
        <w:rPr>
          <w:rFonts w:ascii="Museo 300" w:hAnsi="Museo 300"/>
        </w:rPr>
        <w:t>Energy L</w:t>
      </w:r>
      <w:r w:rsidRPr="00B72B29">
        <w:rPr>
          <w:rFonts w:ascii="Museo 300" w:hAnsi="Museo 300"/>
        </w:rPr>
        <w:t>abelling regulation to apply measures to systems and packages of products. This study therefore has significant implications for a range of BEAMA member product groups, including</w:t>
      </w:r>
      <w:r w:rsidR="004B2279">
        <w:rPr>
          <w:rFonts w:ascii="Museo 300" w:hAnsi="Museo 300"/>
        </w:rPr>
        <w:t>, but not limited to,</w:t>
      </w:r>
      <w:r w:rsidRPr="00B72B29">
        <w:rPr>
          <w:rFonts w:ascii="Museo 300" w:hAnsi="Museo 300"/>
        </w:rPr>
        <w:t xml:space="preserve"> heating controls.</w:t>
      </w:r>
    </w:p>
    <w:p w14:paraId="67A31929" w14:textId="77777777" w:rsidR="00B72B29" w:rsidRPr="00B72B29" w:rsidRDefault="00B72B29" w:rsidP="00B72B29">
      <w:pPr>
        <w:spacing w:line="320" w:lineRule="exact"/>
        <w:rPr>
          <w:rFonts w:ascii="Museo 300" w:hAnsi="Museo 300"/>
        </w:rPr>
      </w:pPr>
    </w:p>
    <w:p w14:paraId="4AE25A17" w14:textId="2A248249" w:rsidR="00B72B29" w:rsidRDefault="002254AB" w:rsidP="00B72B29">
      <w:pPr>
        <w:spacing w:line="320" w:lineRule="exact"/>
        <w:rPr>
          <w:rFonts w:ascii="Museo 300" w:hAnsi="Museo 300"/>
        </w:rPr>
      </w:pPr>
      <w:r w:rsidRPr="00B72B29">
        <w:rPr>
          <w:rFonts w:ascii="Museo 300" w:hAnsi="Museo 300"/>
        </w:rPr>
        <w:lastRenderedPageBreak/>
        <w:t>In the case of package labels and bundling of products for systems, this has come up in the past for space heaters</w:t>
      </w:r>
      <w:r w:rsidR="00B72B29" w:rsidRPr="00B72B29">
        <w:rPr>
          <w:rFonts w:ascii="Museo 300" w:hAnsi="Museo 300"/>
        </w:rPr>
        <w:t xml:space="preserve"> and controls under the Energy Labelling R</w:t>
      </w:r>
      <w:r w:rsidRPr="00B72B29">
        <w:rPr>
          <w:rFonts w:ascii="Museo 300" w:hAnsi="Museo 300"/>
        </w:rPr>
        <w:t xml:space="preserve">egulation. This has been handled to ensure the efficiency rating of combined products can be evaluated at point of installation, and a label applied to the package.  This has come up again, more recently, under Lot 33 and the preparatory study for smart appliances where BEAMA are campaigning to keep products with external ‘controllers’ in scope of this study.  Although in the case of Lot 33 the issue is slightly different as we are considering the enabled functionality of Demand Side </w:t>
      </w:r>
      <w:r w:rsidR="004D50E8">
        <w:rPr>
          <w:rFonts w:ascii="Museo 300" w:hAnsi="Museo 300"/>
        </w:rPr>
        <w:t>F</w:t>
      </w:r>
      <w:r w:rsidRPr="00B72B29">
        <w:rPr>
          <w:rFonts w:ascii="Museo 300" w:hAnsi="Museo 300"/>
        </w:rPr>
        <w:t>lexibility by the ‘controller’, and therefore are not considering energy efficiency</w:t>
      </w:r>
      <w:r w:rsidR="004B2279">
        <w:rPr>
          <w:rFonts w:ascii="Museo 300" w:hAnsi="Museo 300"/>
        </w:rPr>
        <w:t xml:space="preserve">, the principle of market deliver is </w:t>
      </w:r>
      <w:r w:rsidR="004D50E8">
        <w:rPr>
          <w:rFonts w:ascii="Museo 300" w:hAnsi="Museo 300"/>
        </w:rPr>
        <w:t xml:space="preserve">however </w:t>
      </w:r>
      <w:r w:rsidR="004B2279">
        <w:rPr>
          <w:rFonts w:ascii="Museo 300" w:hAnsi="Museo 300"/>
        </w:rPr>
        <w:t>the same.</w:t>
      </w:r>
      <w:r w:rsidRPr="00B72B29">
        <w:rPr>
          <w:rFonts w:ascii="Museo 300" w:hAnsi="Museo 300"/>
        </w:rPr>
        <w:t xml:space="preserve"> In the case of the BACS study similar discussion</w:t>
      </w:r>
      <w:r w:rsidR="00B72B29" w:rsidRPr="00B72B29">
        <w:rPr>
          <w:rFonts w:ascii="Museo 300" w:hAnsi="Museo 300"/>
        </w:rPr>
        <w:t>s</w:t>
      </w:r>
      <w:r w:rsidRPr="00B72B29">
        <w:rPr>
          <w:rFonts w:ascii="Museo 300" w:hAnsi="Museo 300"/>
        </w:rPr>
        <w:t xml:space="preserve"> will arise </w:t>
      </w:r>
      <w:r w:rsidR="00B72B29" w:rsidRPr="00B72B29">
        <w:rPr>
          <w:rFonts w:ascii="Museo 300" w:hAnsi="Museo 300"/>
        </w:rPr>
        <w:t>and we foresee the need to consider options along the lines of a package</w:t>
      </w:r>
      <w:r w:rsidR="00942986">
        <w:rPr>
          <w:rFonts w:ascii="Museo 300" w:hAnsi="Museo 300"/>
        </w:rPr>
        <w:t>/ system</w:t>
      </w:r>
      <w:r w:rsidR="00B72B29" w:rsidRPr="00B72B29">
        <w:rPr>
          <w:rFonts w:ascii="Museo 300" w:hAnsi="Museo 300"/>
        </w:rPr>
        <w:t xml:space="preserve"> label, if </w:t>
      </w:r>
      <w:r w:rsidR="004D50E8">
        <w:rPr>
          <w:rFonts w:ascii="Museo 300" w:hAnsi="Museo 300"/>
        </w:rPr>
        <w:t>deemed</w:t>
      </w:r>
      <w:r w:rsidR="00B72B29" w:rsidRPr="00B72B29">
        <w:rPr>
          <w:rFonts w:ascii="Museo 300" w:hAnsi="Museo 300"/>
        </w:rPr>
        <w:t xml:space="preserve"> appropriate for the specific needs of a BACS product.  </w:t>
      </w:r>
      <w:r w:rsidR="00F11BC2">
        <w:rPr>
          <w:rFonts w:ascii="Museo 300" w:hAnsi="Museo 300"/>
        </w:rPr>
        <w:t xml:space="preserve">As with the case of Lot 33 and the decision by VITO to exclude products with an external controller, if we continue to apply Eco Design and Energy </w:t>
      </w:r>
      <w:r w:rsidR="004B2279">
        <w:rPr>
          <w:rFonts w:ascii="Museo 300" w:hAnsi="Museo 300"/>
        </w:rPr>
        <w:t>L</w:t>
      </w:r>
      <w:r w:rsidR="00F11BC2">
        <w:rPr>
          <w:rFonts w:ascii="Museo 300" w:hAnsi="Museo 300"/>
        </w:rPr>
        <w:t>abeling regulation as we have done in the past</w:t>
      </w:r>
      <w:r w:rsidR="004B2279">
        <w:rPr>
          <w:rFonts w:ascii="Museo 300" w:hAnsi="Museo 300"/>
        </w:rPr>
        <w:t xml:space="preserve"> for </w:t>
      </w:r>
      <w:r w:rsidR="00942986">
        <w:rPr>
          <w:rFonts w:ascii="Museo 300" w:hAnsi="Museo 300"/>
        </w:rPr>
        <w:t>singular</w:t>
      </w:r>
      <w:r w:rsidR="004B2279">
        <w:rPr>
          <w:rFonts w:ascii="Museo 300" w:hAnsi="Museo 300"/>
        </w:rPr>
        <w:t xml:space="preserve"> product groups,</w:t>
      </w:r>
      <w:r w:rsidR="00F11BC2">
        <w:rPr>
          <w:rFonts w:ascii="Museo 300" w:hAnsi="Museo 300"/>
        </w:rPr>
        <w:t xml:space="preserve"> without tackling the component needs of new systems on the market, we will create a regulation that limits market development of systems better suited to customer needs</w:t>
      </w:r>
      <w:r w:rsidR="004D50E8">
        <w:rPr>
          <w:rFonts w:ascii="Museo 300" w:hAnsi="Museo 300"/>
        </w:rPr>
        <w:t>.  W</w:t>
      </w:r>
      <w:r w:rsidR="00F11BC2">
        <w:rPr>
          <w:rFonts w:ascii="Museo 300" w:hAnsi="Museo 300"/>
        </w:rPr>
        <w:t xml:space="preserve">e would therefore see Eco Design and Energy Labelling regulation as it stands as wholly unsuitable for the products/ systems being considered.  </w:t>
      </w:r>
      <w:r w:rsidR="004B2279">
        <w:rPr>
          <w:rFonts w:ascii="Museo 300" w:hAnsi="Museo 300"/>
        </w:rPr>
        <w:t xml:space="preserve">We therefore strongly urge VITO to consider the options for routes to market while outlining the system boundaries for the scope of this study.  </w:t>
      </w:r>
    </w:p>
    <w:p w14:paraId="21339BAA" w14:textId="53E785F9" w:rsidR="006A643D" w:rsidRDefault="006A643D" w:rsidP="00B72B29">
      <w:pPr>
        <w:spacing w:line="320" w:lineRule="exact"/>
        <w:rPr>
          <w:rFonts w:ascii="Museo 300" w:hAnsi="Museo 300"/>
        </w:rPr>
      </w:pPr>
    </w:p>
    <w:p w14:paraId="45CBD999" w14:textId="308F004C" w:rsidR="004A37ED" w:rsidRDefault="006A643D" w:rsidP="00B72B29">
      <w:pPr>
        <w:spacing w:line="320" w:lineRule="exact"/>
        <w:rPr>
          <w:rFonts w:ascii="Museo 300" w:hAnsi="Museo 300"/>
        </w:rPr>
      </w:pPr>
      <w:r>
        <w:rPr>
          <w:rFonts w:ascii="Museo 300" w:hAnsi="Museo 300"/>
        </w:rPr>
        <w:t xml:space="preserve">It is easy enough to handle single products at source, but as with previous experience it is a challenge to understand who is responsible for the labelling and bundling of products.  Is this done by the wholesaler, the contractor or by the installer on-site?  </w:t>
      </w:r>
      <w:r w:rsidR="00E36CF6" w:rsidRPr="00E36CF6">
        <w:rPr>
          <w:rFonts w:ascii="Museo 300" w:hAnsi="Museo 300"/>
        </w:rPr>
        <w:t xml:space="preserve">BACS and Smart Control Systems are evolving fast and must continue to do so if Zero Carbon by 2050 is to be achieved.  The most successful BACS solutions are likely to include combinations of “hardware” products and application-based distributed software systems.  Any regulatory framework must keep pace with the developing technology and must not stifle, disadvantage or </w:t>
      </w:r>
      <w:proofErr w:type="spellStart"/>
      <w:r w:rsidR="00080936">
        <w:rPr>
          <w:rFonts w:ascii="Museo 300" w:hAnsi="Museo 300"/>
        </w:rPr>
        <w:t>penalis</w:t>
      </w:r>
      <w:r w:rsidR="00080936" w:rsidRPr="00E36CF6">
        <w:rPr>
          <w:rFonts w:ascii="Museo 300" w:hAnsi="Museo 300"/>
        </w:rPr>
        <w:t>e</w:t>
      </w:r>
      <w:proofErr w:type="spellEnd"/>
      <w:r w:rsidR="00E36CF6" w:rsidRPr="00E36CF6">
        <w:rPr>
          <w:rFonts w:ascii="Museo 300" w:hAnsi="Museo 300"/>
        </w:rPr>
        <w:t xml:space="preserve"> such an approach.  The level of sophistication achieved by current regulation for systems and products is limited and falls a long way short of what will be required if it is extended to cover BACS.</w:t>
      </w:r>
    </w:p>
    <w:p w14:paraId="790B2ADD" w14:textId="3C785686" w:rsidR="00CD481D" w:rsidRDefault="00CD481D" w:rsidP="00B72B29">
      <w:pPr>
        <w:spacing w:line="320" w:lineRule="exact"/>
        <w:rPr>
          <w:rFonts w:ascii="Museo 300" w:hAnsi="Museo 300"/>
        </w:rPr>
      </w:pPr>
    </w:p>
    <w:p w14:paraId="6F9C1E6E" w14:textId="218C053E" w:rsidR="00CD481D" w:rsidRDefault="00CD481D" w:rsidP="00B72B29">
      <w:pPr>
        <w:spacing w:line="320" w:lineRule="exact"/>
        <w:rPr>
          <w:rFonts w:ascii="Museo 300" w:hAnsi="Museo 300"/>
        </w:rPr>
      </w:pPr>
      <w:r>
        <w:rPr>
          <w:rFonts w:ascii="Museo 300" w:hAnsi="Museo 300"/>
        </w:rPr>
        <w:t>The first step for VITO needs to be to clarify who in th</w:t>
      </w:r>
      <w:r w:rsidR="00380F09">
        <w:rPr>
          <w:rFonts w:ascii="Museo 300" w:hAnsi="Museo 300"/>
        </w:rPr>
        <w:t>e</w:t>
      </w:r>
      <w:bookmarkStart w:id="0" w:name="_GoBack"/>
      <w:bookmarkEnd w:id="0"/>
      <w:r>
        <w:rPr>
          <w:rFonts w:ascii="Museo 300" w:hAnsi="Museo 300"/>
        </w:rPr>
        <w:t xml:space="preserve"> supply/ installation chain can meet the defined roles in the legislations (e.g. ‘supplier, ‘dealer’).  Getting to grips with how far the regulatory framework can deliver something for these </w:t>
      </w:r>
      <w:r w:rsidR="001752F6">
        <w:rPr>
          <w:rFonts w:ascii="Museo 300" w:hAnsi="Museo 300"/>
        </w:rPr>
        <w:t>defined</w:t>
      </w:r>
      <w:r>
        <w:rPr>
          <w:rFonts w:ascii="Museo 300" w:hAnsi="Museo 300"/>
        </w:rPr>
        <w:t xml:space="preserve"> roles should be done at task 0. It is fundamental VITO clarify what is possible (the ‘can we’) before </w:t>
      </w:r>
      <w:r w:rsidR="001752F6">
        <w:rPr>
          <w:rFonts w:ascii="Museo 300" w:hAnsi="Museo 300"/>
        </w:rPr>
        <w:t>determining</w:t>
      </w:r>
      <w:r>
        <w:rPr>
          <w:rFonts w:ascii="Museo 300" w:hAnsi="Museo 300"/>
        </w:rPr>
        <w:t xml:space="preserve"> how this is done. </w:t>
      </w:r>
    </w:p>
    <w:p w14:paraId="18D6EF02" w14:textId="77777777" w:rsidR="00CD481D" w:rsidRDefault="00CD481D" w:rsidP="00B72B29">
      <w:pPr>
        <w:spacing w:line="320" w:lineRule="exact"/>
        <w:rPr>
          <w:rFonts w:ascii="Museo 300" w:hAnsi="Museo 300"/>
        </w:rPr>
      </w:pPr>
    </w:p>
    <w:p w14:paraId="7C5B50B6" w14:textId="77777777" w:rsidR="004A37ED" w:rsidRDefault="004A37ED" w:rsidP="00B72B29">
      <w:pPr>
        <w:spacing w:line="320" w:lineRule="exact"/>
        <w:rPr>
          <w:rFonts w:ascii="Museo 300" w:hAnsi="Museo 300"/>
        </w:rPr>
      </w:pPr>
    </w:p>
    <w:p w14:paraId="0B1AAA39" w14:textId="77777777" w:rsidR="004A37ED" w:rsidRPr="001752F6" w:rsidRDefault="004A37ED" w:rsidP="00B72B29">
      <w:pPr>
        <w:spacing w:line="320" w:lineRule="exact"/>
        <w:rPr>
          <w:rFonts w:ascii="Museo 300" w:hAnsi="Museo 300"/>
          <w:b/>
        </w:rPr>
      </w:pPr>
      <w:r w:rsidRPr="001752F6">
        <w:rPr>
          <w:rFonts w:ascii="Museo 300" w:hAnsi="Museo 300"/>
          <w:b/>
        </w:rPr>
        <w:lastRenderedPageBreak/>
        <w:t xml:space="preserve">Additional Comments from the meeting  </w:t>
      </w:r>
    </w:p>
    <w:p w14:paraId="57DDEC52" w14:textId="77777777" w:rsidR="004A37ED" w:rsidRDefault="004A37ED" w:rsidP="00B72B29">
      <w:pPr>
        <w:spacing w:line="320" w:lineRule="exact"/>
        <w:rPr>
          <w:rFonts w:ascii="Museo 300" w:hAnsi="Museo 300"/>
        </w:rPr>
      </w:pPr>
    </w:p>
    <w:p w14:paraId="511CB365" w14:textId="449BA36B" w:rsidR="004A37ED" w:rsidRDefault="004A37ED" w:rsidP="00B72B29">
      <w:pPr>
        <w:spacing w:line="320" w:lineRule="exact"/>
        <w:rPr>
          <w:rFonts w:ascii="Museo 300" w:hAnsi="Museo 300"/>
        </w:rPr>
      </w:pPr>
      <w:r>
        <w:rPr>
          <w:rFonts w:ascii="Museo 300" w:hAnsi="Museo 300"/>
        </w:rPr>
        <w:t>The relevance to the EPBD was raised at the</w:t>
      </w:r>
      <w:r w:rsidR="001752F6">
        <w:rPr>
          <w:rFonts w:ascii="Museo 300" w:hAnsi="Museo 300"/>
        </w:rPr>
        <w:t xml:space="preserve"> stakeholder</w:t>
      </w:r>
      <w:r>
        <w:rPr>
          <w:rFonts w:ascii="Museo 300" w:hAnsi="Museo 300"/>
        </w:rPr>
        <w:t xml:space="preserve"> meeting and related measures now written into the final Directive.  This should also include the requirement for room temperature controls.  This will provide significant energy saving benefits and in the assessment of whether a measure under Eco Desi</w:t>
      </w:r>
      <w:r w:rsidR="001752F6">
        <w:rPr>
          <w:rFonts w:ascii="Museo 300" w:hAnsi="Museo 300"/>
        </w:rPr>
        <w:t>gn and Energy Labelling is needed</w:t>
      </w:r>
      <w:r>
        <w:rPr>
          <w:rFonts w:ascii="Museo 300" w:hAnsi="Museo 300"/>
        </w:rPr>
        <w:t xml:space="preserve"> for BACS we need to </w:t>
      </w:r>
      <w:r w:rsidR="001752F6">
        <w:rPr>
          <w:rFonts w:ascii="Museo 300" w:hAnsi="Museo 300"/>
        </w:rPr>
        <w:t>consider</w:t>
      </w:r>
      <w:r>
        <w:rPr>
          <w:rFonts w:ascii="Museo 300" w:hAnsi="Museo 300"/>
        </w:rPr>
        <w:t xml:space="preserve"> the additional benefit the new requirements in the EPBD will be adding.  A lot could be achieved by this and it may be deemed less necessary for a BACS measure</w:t>
      </w:r>
      <w:r w:rsidR="001752F6">
        <w:rPr>
          <w:rFonts w:ascii="Museo 300" w:hAnsi="Museo 300"/>
        </w:rPr>
        <w:t xml:space="preserve"> under Eco Design or Energy labelling</w:t>
      </w:r>
      <w:r>
        <w:rPr>
          <w:rFonts w:ascii="Museo 300" w:hAnsi="Museo 300"/>
        </w:rPr>
        <w:t xml:space="preserve">. </w:t>
      </w:r>
    </w:p>
    <w:p w14:paraId="0BB0640F" w14:textId="77777777" w:rsidR="004A37ED" w:rsidRDefault="004A37ED" w:rsidP="00B72B29">
      <w:pPr>
        <w:spacing w:line="320" w:lineRule="exact"/>
        <w:rPr>
          <w:rFonts w:ascii="Museo 300" w:hAnsi="Museo 300"/>
        </w:rPr>
      </w:pPr>
    </w:p>
    <w:p w14:paraId="1CB6020E" w14:textId="3B9ACABB" w:rsidR="004A37ED" w:rsidRDefault="00AF09CB" w:rsidP="00B72B29">
      <w:pPr>
        <w:spacing w:line="320" w:lineRule="exact"/>
        <w:rPr>
          <w:rFonts w:eastAsia="Times New Roman"/>
          <w:color w:val="1F497D"/>
        </w:rPr>
      </w:pPr>
      <w:r>
        <w:t>Furthermore, we can</w:t>
      </w:r>
      <w:r w:rsidR="004A37ED">
        <w:t xml:space="preserve"> see strong ties with </w:t>
      </w:r>
      <w:r>
        <w:t>the work to d</w:t>
      </w:r>
      <w:r w:rsidR="004A37ED">
        <w:t>evelop a standard Smart Readiness Indicator. There could be opportunity to complement the SRI with a potential BACS measure, however, we need to be careful both mechanisms are</w:t>
      </w:r>
      <w:r>
        <w:t xml:space="preserve"> not</w:t>
      </w:r>
      <w:r w:rsidR="004A37ED">
        <w:t xml:space="preserve"> trying to deliver the same thing or conflict with each other. </w:t>
      </w:r>
    </w:p>
    <w:p w14:paraId="42575FD4" w14:textId="283873D0" w:rsidR="007B322A" w:rsidRDefault="007B322A" w:rsidP="00B72B29">
      <w:pPr>
        <w:spacing w:line="320" w:lineRule="exact"/>
        <w:rPr>
          <w:rFonts w:ascii="Museo 300" w:hAnsi="Museo 300"/>
        </w:rPr>
      </w:pPr>
    </w:p>
    <w:p w14:paraId="66420463" w14:textId="158C50A9" w:rsidR="004B2279" w:rsidRPr="00296C86" w:rsidRDefault="00296C86" w:rsidP="00B72B29">
      <w:pPr>
        <w:spacing w:line="320" w:lineRule="exact"/>
        <w:rPr>
          <w:rFonts w:ascii="Museo 300" w:hAnsi="Museo 300"/>
          <w:b/>
        </w:rPr>
      </w:pPr>
      <w:r w:rsidRPr="00296C86">
        <w:rPr>
          <w:rFonts w:ascii="Museo 300" w:hAnsi="Museo 300"/>
          <w:b/>
        </w:rPr>
        <w:t xml:space="preserve">Conclusion </w:t>
      </w:r>
    </w:p>
    <w:p w14:paraId="7ADD5638" w14:textId="208C0938" w:rsidR="00080936" w:rsidRDefault="00FD6DB4" w:rsidP="004B2279">
      <w:pPr>
        <w:spacing w:line="320" w:lineRule="exact"/>
        <w:rPr>
          <w:rFonts w:ascii="Museo 300" w:hAnsi="Museo 300"/>
        </w:rPr>
      </w:pPr>
      <w:r>
        <w:rPr>
          <w:rFonts w:ascii="Museo 300" w:hAnsi="Museo 300"/>
        </w:rPr>
        <w:t>Fundamentally, s</w:t>
      </w:r>
      <w:r w:rsidR="004B2279">
        <w:rPr>
          <w:rFonts w:ascii="Museo 300" w:hAnsi="Museo 300"/>
        </w:rPr>
        <w:t xml:space="preserve">hould a package label or something similar be considered for BACS we </w:t>
      </w:r>
      <w:r w:rsidR="004B2279" w:rsidRPr="00B72B29">
        <w:rPr>
          <w:rFonts w:ascii="Museo 300" w:hAnsi="Museo 300"/>
        </w:rPr>
        <w:t xml:space="preserve">strongly </w:t>
      </w:r>
      <w:r>
        <w:rPr>
          <w:rFonts w:ascii="Museo 300" w:hAnsi="Museo 300"/>
        </w:rPr>
        <w:t>agree this should not be pursued</w:t>
      </w:r>
      <w:r w:rsidR="004B2279" w:rsidRPr="00B72B29">
        <w:rPr>
          <w:rFonts w:ascii="Museo 300" w:hAnsi="Museo 300"/>
        </w:rPr>
        <w:t xml:space="preserve"> unless better market surveillance of the installation process is</w:t>
      </w:r>
      <w:r w:rsidR="00AF09CB">
        <w:rPr>
          <w:rFonts w:ascii="Museo 300" w:hAnsi="Museo 300"/>
        </w:rPr>
        <w:t xml:space="preserve"> achieved at member state level</w:t>
      </w:r>
      <w:r w:rsidR="00AF09CB">
        <w:t xml:space="preserve">. It would be a big failure for industry if we end up with manufacturers having to comply </w:t>
      </w:r>
      <w:r w:rsidR="001752F6">
        <w:t>regulation</w:t>
      </w:r>
      <w:r w:rsidR="00AF09CB">
        <w:t xml:space="preserve"> but this is then ignored by installers and market surveillance </w:t>
      </w:r>
      <w:r w:rsidR="001752F6">
        <w:t>authorities.</w:t>
      </w:r>
      <w:r w:rsidR="00AF09CB">
        <w:t xml:space="preserve"> </w:t>
      </w:r>
      <w:r w:rsidR="004B2279" w:rsidRPr="00B72B29">
        <w:rPr>
          <w:rFonts w:ascii="Museo 300" w:hAnsi="Museo 300"/>
        </w:rPr>
        <w:t xml:space="preserve">We know from our members that the package label requirements under lot 1 are </w:t>
      </w:r>
      <w:r>
        <w:rPr>
          <w:rFonts w:ascii="Museo 300" w:hAnsi="Museo 300"/>
        </w:rPr>
        <w:t xml:space="preserve">not </w:t>
      </w:r>
      <w:r w:rsidR="004B2279" w:rsidRPr="00B72B29">
        <w:rPr>
          <w:rFonts w:ascii="Museo 300" w:hAnsi="Museo 300"/>
        </w:rPr>
        <w:t xml:space="preserve">policed </w:t>
      </w:r>
      <w:r>
        <w:rPr>
          <w:rFonts w:ascii="Museo 300" w:hAnsi="Museo 300"/>
        </w:rPr>
        <w:t xml:space="preserve">effectively and therefore the benefits hoped from such a measure are not being achieved.  </w:t>
      </w:r>
      <w:r w:rsidR="001752F6">
        <w:rPr>
          <w:rFonts w:ascii="Museo 300" w:hAnsi="Museo 300"/>
        </w:rPr>
        <w:t>Product regulation under Eco Design or Energy L</w:t>
      </w:r>
      <w:r w:rsidR="006A643D">
        <w:rPr>
          <w:rFonts w:ascii="Museo 300" w:hAnsi="Museo 300"/>
        </w:rPr>
        <w:t>abeling for BACS should only be implemented if there are clear energy saving benefits a</w:t>
      </w:r>
      <w:r w:rsidR="00A63097">
        <w:rPr>
          <w:rFonts w:ascii="Museo 300" w:hAnsi="Museo 300"/>
        </w:rPr>
        <w:t>nd it can be suitably monitored.</w:t>
      </w:r>
      <w:r w:rsidR="00296C86">
        <w:rPr>
          <w:rFonts w:ascii="Museo 300" w:hAnsi="Museo 300"/>
        </w:rPr>
        <w:t xml:space="preserve"> Unsuccessful regulation will be damaging to the </w:t>
      </w:r>
      <w:r w:rsidR="00A63097">
        <w:rPr>
          <w:rFonts w:ascii="Museo 300" w:hAnsi="Museo 300"/>
        </w:rPr>
        <w:t xml:space="preserve">BACS </w:t>
      </w:r>
      <w:r w:rsidR="00296C86">
        <w:rPr>
          <w:rFonts w:ascii="Museo 300" w:hAnsi="Museo 300"/>
        </w:rPr>
        <w:t xml:space="preserve">market. </w:t>
      </w:r>
      <w:r w:rsidR="00296C86" w:rsidRPr="00296C86">
        <w:rPr>
          <w:rFonts w:ascii="Museo 300" w:hAnsi="Museo 300"/>
        </w:rPr>
        <w:t xml:space="preserve">With </w:t>
      </w:r>
      <w:r w:rsidR="00A76F74">
        <w:rPr>
          <w:rFonts w:ascii="Museo 300" w:hAnsi="Museo 300"/>
        </w:rPr>
        <w:t>such regulation</w:t>
      </w:r>
      <w:r w:rsidR="00296C86" w:rsidRPr="00296C86">
        <w:rPr>
          <w:rFonts w:ascii="Museo 300" w:hAnsi="Museo 300"/>
        </w:rPr>
        <w:t xml:space="preserve"> the goal originally was to give the consumer certain energy-related information at the point-of-sale, in order that the consumer could make an informed choice, based on impartial data relevant to an EU-wide level playing field.  At the time of introduction those products and technologies (e.g. cylinders, thermostats, boilers, heat pumps </w:t>
      </w:r>
      <w:proofErr w:type="spellStart"/>
      <w:r w:rsidR="00296C86" w:rsidRPr="00296C86">
        <w:rPr>
          <w:rFonts w:ascii="Museo 300" w:hAnsi="Museo 300"/>
        </w:rPr>
        <w:t>etc</w:t>
      </w:r>
      <w:proofErr w:type="spellEnd"/>
      <w:r w:rsidR="00296C86" w:rsidRPr="00296C86">
        <w:rPr>
          <w:rFonts w:ascii="Museo 300" w:hAnsi="Museo 300"/>
        </w:rPr>
        <w:t>) already existed and were relatively stable</w:t>
      </w:r>
      <w:r w:rsidR="00A76F74">
        <w:rPr>
          <w:rFonts w:ascii="Museo 300" w:hAnsi="Museo 300"/>
        </w:rPr>
        <w:t>,</w:t>
      </w:r>
      <w:r w:rsidR="00296C86" w:rsidRPr="00296C86">
        <w:rPr>
          <w:rFonts w:ascii="Museo 300" w:hAnsi="Museo 300"/>
        </w:rPr>
        <w:t xml:space="preserve"> and broadly speaking the goal has been achieved.  However, </w:t>
      </w:r>
      <w:r w:rsidR="00296C86">
        <w:rPr>
          <w:rFonts w:ascii="Museo 300" w:hAnsi="Museo 300"/>
        </w:rPr>
        <w:t xml:space="preserve">the market place for BACS is evolving rapidly and we are dealing with a complex system of components and singular products. </w:t>
      </w:r>
      <w:r w:rsidR="00296C86" w:rsidRPr="00296C86">
        <w:rPr>
          <w:rFonts w:ascii="Museo 300" w:hAnsi="Museo 300"/>
        </w:rPr>
        <w:t>This could create a state of tension between regulation and p</w:t>
      </w:r>
      <w:r w:rsidR="00296C86">
        <w:rPr>
          <w:rFonts w:ascii="Museo 300" w:hAnsi="Museo 300"/>
        </w:rPr>
        <w:t>roduct development that if not carefully managed could be very damaging to the market</w:t>
      </w:r>
      <w:r w:rsidR="00296C86" w:rsidRPr="00296C86">
        <w:rPr>
          <w:rFonts w:ascii="Museo 300" w:hAnsi="Museo 300"/>
        </w:rPr>
        <w:t>, without benefitting the consumer.</w:t>
      </w:r>
    </w:p>
    <w:p w14:paraId="4E619324" w14:textId="743A47B1" w:rsidR="004B2279" w:rsidRDefault="00296C86" w:rsidP="004B2279">
      <w:pPr>
        <w:spacing w:line="320" w:lineRule="exact"/>
        <w:rPr>
          <w:rFonts w:ascii="Museo 300" w:hAnsi="Museo 300"/>
        </w:rPr>
      </w:pPr>
      <w:r>
        <w:rPr>
          <w:rFonts w:ascii="Museo 300" w:hAnsi="Museo 300"/>
        </w:rPr>
        <w:t xml:space="preserve"> </w:t>
      </w:r>
    </w:p>
    <w:p w14:paraId="3B915487" w14:textId="0B36F9F3" w:rsidR="00080936" w:rsidRDefault="00080936" w:rsidP="004B2279">
      <w:pPr>
        <w:spacing w:line="320" w:lineRule="exact"/>
        <w:rPr>
          <w:rFonts w:ascii="Museo 300" w:hAnsi="Museo 300"/>
        </w:rPr>
      </w:pPr>
      <w:r>
        <w:rPr>
          <w:rFonts w:ascii="Museo 300" w:hAnsi="Museo 300"/>
        </w:rPr>
        <w:t xml:space="preserve">Splitting the study may not be an option due to the close links with the BACS products sold on the residential and on residential market.  We do however expect routes to market for each sector to vary based on the delivery mechanism and stage of market for each sector.  The </w:t>
      </w:r>
      <w:r>
        <w:rPr>
          <w:rFonts w:ascii="Museo 300" w:hAnsi="Museo 300"/>
        </w:rPr>
        <w:lastRenderedPageBreak/>
        <w:t xml:space="preserve">residential market is still evolving and this needs time, we would also expect any label to be applied at point of installation for such a complex system, this </w:t>
      </w:r>
      <w:r w:rsidR="00C443C8">
        <w:rPr>
          <w:rFonts w:ascii="Museo 300" w:hAnsi="Museo 300"/>
        </w:rPr>
        <w:t xml:space="preserve">is likely </w:t>
      </w:r>
      <w:r>
        <w:rPr>
          <w:rFonts w:ascii="Museo 300" w:hAnsi="Museo 300"/>
        </w:rPr>
        <w:t>to be done by the installer</w:t>
      </w:r>
      <w:r w:rsidR="00C443C8">
        <w:rPr>
          <w:rFonts w:ascii="Museo 300" w:hAnsi="Museo 300"/>
        </w:rPr>
        <w:t xml:space="preserve"> for the residential market</w:t>
      </w:r>
      <w:r>
        <w:rPr>
          <w:rFonts w:ascii="Museo 300" w:hAnsi="Museo 300"/>
        </w:rPr>
        <w:t>.  For non-residential</w:t>
      </w:r>
      <w:r w:rsidR="00C443C8">
        <w:rPr>
          <w:rFonts w:ascii="Museo 300" w:hAnsi="Museo 300"/>
        </w:rPr>
        <w:t xml:space="preserve"> this may be done at</w:t>
      </w:r>
      <w:r>
        <w:rPr>
          <w:rFonts w:ascii="Museo 300" w:hAnsi="Museo 300"/>
        </w:rPr>
        <w:t xml:space="preserve"> design/ specification stage</w:t>
      </w:r>
      <w:r w:rsidR="00C443C8">
        <w:rPr>
          <w:rFonts w:ascii="Museo 300" w:hAnsi="Museo 300"/>
        </w:rPr>
        <w:t xml:space="preserve"> (although we are aware the efficiency of systems like this as specified do not always </w:t>
      </w:r>
      <w:proofErr w:type="spellStart"/>
      <w:r w:rsidR="00C443C8">
        <w:rPr>
          <w:rFonts w:ascii="Museo 300" w:hAnsi="Museo 300"/>
        </w:rPr>
        <w:t>re</w:t>
      </w:r>
      <w:r w:rsidR="00A76F74">
        <w:rPr>
          <w:rFonts w:ascii="Museo 300" w:hAnsi="Museo 300"/>
        </w:rPr>
        <w:t>alise</w:t>
      </w:r>
      <w:proofErr w:type="spellEnd"/>
      <w:r w:rsidR="00C443C8">
        <w:rPr>
          <w:rFonts w:ascii="Museo 300" w:hAnsi="Museo 300"/>
        </w:rPr>
        <w:t xml:space="preserve"> their initial estimated efficiency rating)</w:t>
      </w:r>
      <w:r>
        <w:rPr>
          <w:rFonts w:ascii="Museo 300" w:hAnsi="Museo 300"/>
        </w:rPr>
        <w:t xml:space="preserve"> and there are different routes to market</w:t>
      </w:r>
      <w:r w:rsidR="00A76F74">
        <w:rPr>
          <w:rFonts w:ascii="Museo 300" w:hAnsi="Museo 300"/>
        </w:rPr>
        <w:t>.</w:t>
      </w:r>
    </w:p>
    <w:p w14:paraId="790C932F" w14:textId="0DAF3A23" w:rsidR="00B72B29" w:rsidRDefault="00B72B29" w:rsidP="002254AB">
      <w:pPr>
        <w:shd w:val="clear" w:color="auto" w:fill="FFFFFF"/>
        <w:spacing w:after="360"/>
        <w:rPr>
          <w:rFonts w:ascii="Museo 300" w:eastAsia="Times New Roman" w:hAnsi="Museo 300" w:cs="Times New Roman"/>
          <w:spacing w:val="4"/>
          <w:lang w:val="en" w:eastAsia="en-GB"/>
        </w:rPr>
      </w:pPr>
    </w:p>
    <w:p w14:paraId="165600F9" w14:textId="2151B4B8" w:rsidR="004B2279" w:rsidRDefault="004B2279" w:rsidP="002254AB">
      <w:pPr>
        <w:shd w:val="clear" w:color="auto" w:fill="FFFFFF"/>
        <w:spacing w:after="360"/>
        <w:rPr>
          <w:rFonts w:ascii="Museo 300" w:eastAsia="Times New Roman" w:hAnsi="Museo 300" w:cs="Times New Roman"/>
          <w:spacing w:val="4"/>
          <w:lang w:val="en" w:eastAsia="en-GB"/>
        </w:rPr>
      </w:pPr>
    </w:p>
    <w:p w14:paraId="568EAE84" w14:textId="3AC9D638" w:rsidR="00FD6DB4" w:rsidRDefault="00FD6DB4" w:rsidP="002254AB">
      <w:pPr>
        <w:shd w:val="clear" w:color="auto" w:fill="FFFFFF"/>
        <w:spacing w:after="360"/>
        <w:rPr>
          <w:rFonts w:ascii="Museo 300" w:eastAsia="Times New Roman" w:hAnsi="Museo 300" w:cs="Times New Roman"/>
          <w:spacing w:val="4"/>
          <w:lang w:val="en" w:eastAsia="en-GB"/>
        </w:rPr>
      </w:pPr>
    </w:p>
    <w:p w14:paraId="6C2BFB22" w14:textId="6E4E2A8E" w:rsidR="00FD6DB4" w:rsidRDefault="00FD6DB4" w:rsidP="002254AB">
      <w:pPr>
        <w:shd w:val="clear" w:color="auto" w:fill="FFFFFF"/>
        <w:spacing w:after="360"/>
        <w:rPr>
          <w:rFonts w:ascii="Museo 300" w:eastAsia="Times New Roman" w:hAnsi="Museo 300" w:cs="Times New Roman"/>
          <w:spacing w:val="4"/>
          <w:lang w:val="en" w:eastAsia="en-GB"/>
        </w:rPr>
      </w:pPr>
    </w:p>
    <w:p w14:paraId="47C3764F" w14:textId="309E7DC1" w:rsidR="00FD6DB4" w:rsidRDefault="00FD6DB4" w:rsidP="002254AB">
      <w:pPr>
        <w:shd w:val="clear" w:color="auto" w:fill="FFFFFF"/>
        <w:spacing w:after="360"/>
        <w:rPr>
          <w:rFonts w:ascii="Museo 300" w:eastAsia="Times New Roman" w:hAnsi="Museo 300" w:cs="Times New Roman"/>
          <w:spacing w:val="4"/>
          <w:lang w:val="en" w:eastAsia="en-GB"/>
        </w:rPr>
      </w:pPr>
    </w:p>
    <w:p w14:paraId="4B4B32C6" w14:textId="1EE7B1B8" w:rsidR="00FD6DB4" w:rsidRDefault="00FD6DB4" w:rsidP="002254AB">
      <w:pPr>
        <w:shd w:val="clear" w:color="auto" w:fill="FFFFFF"/>
        <w:spacing w:after="360"/>
        <w:rPr>
          <w:rFonts w:ascii="Museo 300" w:eastAsia="Times New Roman" w:hAnsi="Museo 300" w:cs="Times New Roman"/>
          <w:spacing w:val="4"/>
          <w:lang w:val="en" w:eastAsia="en-GB"/>
        </w:rPr>
      </w:pPr>
    </w:p>
    <w:p w14:paraId="5FD8A2AB" w14:textId="77777777" w:rsidR="009B4D0D" w:rsidRDefault="009B4D0D" w:rsidP="002254AB">
      <w:pPr>
        <w:spacing w:line="320" w:lineRule="exact"/>
        <w:rPr>
          <w:rFonts w:ascii="Museo 300" w:hAnsi="Museo 300"/>
        </w:rPr>
      </w:pPr>
    </w:p>
    <w:sectPr w:rsidR="009B4D0D" w:rsidSect="00856523">
      <w:headerReference w:type="even" r:id="rId11"/>
      <w:headerReference w:type="default" r:id="rId12"/>
      <w:footerReference w:type="even" r:id="rId13"/>
      <w:footerReference w:type="default" r:id="rId14"/>
      <w:headerReference w:type="first" r:id="rId15"/>
      <w:footerReference w:type="first" r:id="rId16"/>
      <w:pgSz w:w="11900" w:h="16840"/>
      <w:pgMar w:top="3515" w:right="2608" w:bottom="904" w:left="1588" w:header="28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FB562F" w14:textId="77777777" w:rsidR="005E4E77" w:rsidRDefault="005E4E77" w:rsidP="00C37555">
      <w:r>
        <w:separator/>
      </w:r>
    </w:p>
  </w:endnote>
  <w:endnote w:type="continuationSeparator" w:id="0">
    <w:p w14:paraId="4813DF57" w14:textId="77777777" w:rsidR="005E4E77" w:rsidRDefault="005E4E77" w:rsidP="00C375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useo 300">
    <w:altName w:val="Calibri"/>
    <w:panose1 w:val="00000000000000000000"/>
    <w:charset w:val="00"/>
    <w:family w:val="modern"/>
    <w:notTrueType/>
    <w:pitch w:val="variable"/>
    <w:sig w:usb0="A00000AF" w:usb1="4000004A"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 w:fontKey="{B7D400CB-9034-42D6-A7BB-0571B3C29C1C}"/>
    <w:embedBold r:id="rId2" w:fontKey="{7831F051-BE7A-41A7-9866-13692CA10AC8}"/>
    <w:embedItalic r:id="rId3" w:fontKey="{0C0F5329-377A-4EE8-99B5-AFE202C1E69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embedRegular r:id="rId4" w:fontKey="{05CCD1F9-A669-4437-A903-22E881D79691}"/>
  </w:font>
  <w:font w:name="Museo Sans 300">
    <w:altName w:val="Calibri"/>
    <w:panose1 w:val="00000000000000000000"/>
    <w:charset w:val="00"/>
    <w:family w:val="modern"/>
    <w:notTrueType/>
    <w:pitch w:val="variable"/>
    <w:sig w:usb0="A00000AF" w:usb1="4000004A" w:usb2="00000000" w:usb3="00000000" w:csb0="00000093" w:csb1="00000000"/>
  </w:font>
  <w:font w:name="Museo 500">
    <w:altName w:val="Calibri"/>
    <w:panose1 w:val="00000000000000000000"/>
    <w:charset w:val="00"/>
    <w:family w:val="modern"/>
    <w:notTrueType/>
    <w:pitch w:val="variable"/>
    <w:sig w:usb0="A00000AF" w:usb1="4000004A" w:usb2="00000000" w:usb3="00000000" w:csb0="00000093" w:csb1="00000000"/>
  </w:font>
  <w:font w:name="Lucida Grande">
    <w:altName w:val="Times New Roman"/>
    <w:charset w:val="00"/>
    <w:family w:val="auto"/>
    <w:pitch w:val="variable"/>
    <w:sig w:usb0="00000000" w:usb1="5000A1FF" w:usb2="00000000" w:usb3="00000000" w:csb0="000001BF" w:csb1="00000000"/>
  </w:font>
  <w:font w:name="Museo Sans 500">
    <w:altName w:val="Times New Roman"/>
    <w:panose1 w:val="00000000000000000000"/>
    <w:charset w:val="00"/>
    <w:family w:val="modern"/>
    <w:notTrueType/>
    <w:pitch w:val="variable"/>
    <w:sig w:usb0="A00000AF" w:usb1="40000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D340FC" w14:textId="77777777" w:rsidR="00D03530" w:rsidRDefault="00D0353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7FC0EF" w14:textId="77777777" w:rsidR="00D03530" w:rsidRDefault="00D0353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2F7AFD" w14:textId="77777777" w:rsidR="00FD098E" w:rsidRDefault="00FD098E">
    <w:pPr>
      <w:pStyle w:val="Footer"/>
    </w:pPr>
    <w:r>
      <w:rPr>
        <w:noProof/>
        <w:lang w:val="en-GB" w:eastAsia="en-GB"/>
      </w:rPr>
      <w:drawing>
        <wp:anchor distT="0" distB="0" distL="114300" distR="114300" simplePos="0" relativeHeight="251658752" behindDoc="1" locked="0" layoutInCell="1" allowOverlap="1" wp14:anchorId="5761CE58" wp14:editId="5E35EE1F">
          <wp:simplePos x="0" y="0"/>
          <wp:positionH relativeFrom="page">
            <wp:posOffset>6041390</wp:posOffset>
          </wp:positionH>
          <wp:positionV relativeFrom="topMargin">
            <wp:posOffset>10225405</wp:posOffset>
          </wp:positionV>
          <wp:extent cx="1117600" cy="190500"/>
          <wp:effectExtent l="0" t="0" r="0" b="1270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A footer.eps"/>
                  <pic:cNvPicPr/>
                </pic:nvPicPr>
                <pic:blipFill>
                  <a:blip r:embed="rId1">
                    <a:extLst>
                      <a:ext uri="{28A0092B-C50C-407E-A947-70E740481C1C}">
                        <a14:useLocalDpi xmlns:a14="http://schemas.microsoft.com/office/drawing/2010/main" val="0"/>
                      </a:ext>
                    </a:extLst>
                  </a:blip>
                  <a:stretch>
                    <a:fillRect/>
                  </a:stretch>
                </pic:blipFill>
                <pic:spPr>
                  <a:xfrm>
                    <a:off x="0" y="0"/>
                    <a:ext cx="1117600" cy="1905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20A112" w14:textId="77777777" w:rsidR="005E4E77" w:rsidRDefault="005E4E77" w:rsidP="00C37555">
      <w:r>
        <w:separator/>
      </w:r>
    </w:p>
  </w:footnote>
  <w:footnote w:type="continuationSeparator" w:id="0">
    <w:p w14:paraId="25FE8927" w14:textId="77777777" w:rsidR="005E4E77" w:rsidRDefault="005E4E77" w:rsidP="00C3755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8BF7A1" w14:textId="77777777" w:rsidR="00D03530" w:rsidRDefault="00D0353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FD4A0C" w14:textId="77777777" w:rsidR="00E5603A" w:rsidRDefault="00E5603A">
    <w:pPr>
      <w:pStyle w:val="Header"/>
    </w:pPr>
    <w:r>
      <w:rPr>
        <w:noProof/>
        <w:lang w:val="en-GB" w:eastAsia="en-GB"/>
      </w:rPr>
      <w:drawing>
        <wp:anchor distT="0" distB="0" distL="114300" distR="114300" simplePos="0" relativeHeight="251655680" behindDoc="1" locked="0" layoutInCell="1" allowOverlap="1" wp14:anchorId="6F1DE8CA" wp14:editId="6978857E">
          <wp:simplePos x="0" y="0"/>
          <wp:positionH relativeFrom="page">
            <wp:posOffset>540385</wp:posOffset>
          </wp:positionH>
          <wp:positionV relativeFrom="page">
            <wp:posOffset>648335</wp:posOffset>
          </wp:positionV>
          <wp:extent cx="1691999" cy="439232"/>
          <wp:effectExtent l="0" t="0" r="1016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A logo 2.tif"/>
                  <pic:cNvPicPr/>
                </pic:nvPicPr>
                <pic:blipFill>
                  <a:blip r:embed="rId1">
                    <a:extLst>
                      <a:ext uri="{28A0092B-C50C-407E-A947-70E740481C1C}">
                        <a14:useLocalDpi xmlns:a14="http://schemas.microsoft.com/office/drawing/2010/main" val="0"/>
                      </a:ext>
                    </a:extLst>
                  </a:blip>
                  <a:stretch>
                    <a:fillRect/>
                  </a:stretch>
                </pic:blipFill>
                <pic:spPr>
                  <a:xfrm>
                    <a:off x="0" y="0"/>
                    <a:ext cx="1691999" cy="439232"/>
                  </a:xfrm>
                  <a:prstGeom prst="rect">
                    <a:avLst/>
                  </a:prstGeom>
                </pic:spPr>
              </pic:pic>
            </a:graphicData>
          </a:graphic>
        </wp:anchor>
      </w:drawing>
    </w: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37A879" w14:textId="1B62AF73" w:rsidR="0042297D" w:rsidRDefault="005E4E77">
    <w:pPr>
      <w:pStyle w:val="Header"/>
    </w:pPr>
    <w:sdt>
      <w:sdtPr>
        <w:id w:val="-1981764028"/>
        <w:docPartObj>
          <w:docPartGallery w:val="Watermarks"/>
          <w:docPartUnique/>
        </w:docPartObj>
      </w:sdtPr>
      <w:sdtEndPr/>
      <w:sdtContent>
        <w:r>
          <w:rPr>
            <w:noProof/>
          </w:rPr>
          <w:pict w14:anchorId="3C1958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6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42297D">
      <w:rPr>
        <w:noProof/>
        <w:lang w:val="en-GB" w:eastAsia="en-GB"/>
      </w:rPr>
      <w:drawing>
        <wp:anchor distT="0" distB="0" distL="114300" distR="114300" simplePos="0" relativeHeight="251657728" behindDoc="1" locked="0" layoutInCell="1" allowOverlap="1" wp14:anchorId="4FA61335" wp14:editId="313BA954">
          <wp:simplePos x="0" y="0"/>
          <wp:positionH relativeFrom="page">
            <wp:posOffset>6027420</wp:posOffset>
          </wp:positionH>
          <wp:positionV relativeFrom="page">
            <wp:posOffset>702310</wp:posOffset>
          </wp:positionV>
          <wp:extent cx="1143000" cy="1384300"/>
          <wp:effectExtent l="0" t="0" r="0" b="1270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ress.eps"/>
                  <pic:cNvPicPr/>
                </pic:nvPicPr>
                <pic:blipFill>
                  <a:blip r:embed="rId1">
                    <a:extLst>
                      <a:ext uri="{28A0092B-C50C-407E-A947-70E740481C1C}">
                        <a14:useLocalDpi xmlns:a14="http://schemas.microsoft.com/office/drawing/2010/main" val="0"/>
                      </a:ext>
                    </a:extLst>
                  </a:blip>
                  <a:stretch>
                    <a:fillRect/>
                  </a:stretch>
                </pic:blipFill>
                <pic:spPr>
                  <a:xfrm>
                    <a:off x="0" y="0"/>
                    <a:ext cx="1143000" cy="1384300"/>
                  </a:xfrm>
                  <a:prstGeom prst="rect">
                    <a:avLst/>
                  </a:prstGeom>
                </pic:spPr>
              </pic:pic>
            </a:graphicData>
          </a:graphic>
        </wp:anchor>
      </w:drawing>
    </w:r>
    <w:r w:rsidR="0042297D">
      <w:rPr>
        <w:noProof/>
        <w:lang w:val="en-GB" w:eastAsia="en-GB"/>
      </w:rPr>
      <w:drawing>
        <wp:anchor distT="0" distB="0" distL="114300" distR="114300" simplePos="0" relativeHeight="251656704" behindDoc="1" locked="0" layoutInCell="1" allowOverlap="1" wp14:anchorId="58DBC385" wp14:editId="01E8B484">
          <wp:simplePos x="0" y="0"/>
          <wp:positionH relativeFrom="page">
            <wp:posOffset>540385</wp:posOffset>
          </wp:positionH>
          <wp:positionV relativeFrom="page">
            <wp:posOffset>648335</wp:posOffset>
          </wp:positionV>
          <wp:extent cx="1691999" cy="439232"/>
          <wp:effectExtent l="0" t="0" r="1016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A logo 2.tif"/>
                  <pic:cNvPicPr/>
                </pic:nvPicPr>
                <pic:blipFill>
                  <a:blip r:embed="rId2">
                    <a:extLst>
                      <a:ext uri="{28A0092B-C50C-407E-A947-70E740481C1C}">
                        <a14:useLocalDpi xmlns:a14="http://schemas.microsoft.com/office/drawing/2010/main" val="0"/>
                      </a:ext>
                    </a:extLst>
                  </a:blip>
                  <a:stretch>
                    <a:fillRect/>
                  </a:stretch>
                </pic:blipFill>
                <pic:spPr>
                  <a:xfrm>
                    <a:off x="0" y="0"/>
                    <a:ext cx="1691999" cy="43923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0E4992"/>
    <w:multiLevelType w:val="hybridMultilevel"/>
    <w:tmpl w:val="65C0EF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B82073"/>
    <w:multiLevelType w:val="multilevel"/>
    <w:tmpl w:val="F6F4B670"/>
    <w:lvl w:ilvl="0">
      <w:start w:val="1"/>
      <w:numFmt w:val="decimal"/>
      <w:lvlText w:val="%1."/>
      <w:lvlJc w:val="left"/>
      <w:pPr>
        <w:ind w:left="108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2" w15:restartNumberingAfterBreak="0">
    <w:nsid w:val="08BF2885"/>
    <w:multiLevelType w:val="hybridMultilevel"/>
    <w:tmpl w:val="8116C7DA"/>
    <w:lvl w:ilvl="0" w:tplc="8EEEEB60">
      <w:start w:val="1"/>
      <w:numFmt w:val="bullet"/>
      <w:lvlText w:val="•"/>
      <w:lvlJc w:val="left"/>
      <w:pPr>
        <w:tabs>
          <w:tab w:val="num" w:pos="720"/>
        </w:tabs>
        <w:ind w:left="720" w:hanging="360"/>
      </w:pPr>
      <w:rPr>
        <w:rFonts w:ascii="Arial" w:hAnsi="Arial" w:cs="Times New Roman" w:hint="default"/>
      </w:rPr>
    </w:lvl>
    <w:lvl w:ilvl="1" w:tplc="8B34CA52">
      <w:numFmt w:val="bullet"/>
      <w:lvlText w:val="•"/>
      <w:lvlJc w:val="left"/>
      <w:pPr>
        <w:tabs>
          <w:tab w:val="num" w:pos="1440"/>
        </w:tabs>
        <w:ind w:left="1440" w:hanging="360"/>
      </w:pPr>
      <w:rPr>
        <w:rFonts w:ascii="Arial" w:hAnsi="Arial" w:cs="Times New Roman" w:hint="default"/>
      </w:rPr>
    </w:lvl>
    <w:lvl w:ilvl="2" w:tplc="298C333A">
      <w:start w:val="1"/>
      <w:numFmt w:val="bullet"/>
      <w:lvlText w:val="•"/>
      <w:lvlJc w:val="left"/>
      <w:pPr>
        <w:tabs>
          <w:tab w:val="num" w:pos="2160"/>
        </w:tabs>
        <w:ind w:left="2160" w:hanging="360"/>
      </w:pPr>
      <w:rPr>
        <w:rFonts w:ascii="Arial" w:hAnsi="Arial" w:cs="Times New Roman" w:hint="default"/>
      </w:rPr>
    </w:lvl>
    <w:lvl w:ilvl="3" w:tplc="81620414">
      <w:start w:val="1"/>
      <w:numFmt w:val="bullet"/>
      <w:lvlText w:val="•"/>
      <w:lvlJc w:val="left"/>
      <w:pPr>
        <w:tabs>
          <w:tab w:val="num" w:pos="2880"/>
        </w:tabs>
        <w:ind w:left="2880" w:hanging="360"/>
      </w:pPr>
      <w:rPr>
        <w:rFonts w:ascii="Arial" w:hAnsi="Arial" w:cs="Times New Roman" w:hint="default"/>
      </w:rPr>
    </w:lvl>
    <w:lvl w:ilvl="4" w:tplc="E654AFF8">
      <w:start w:val="1"/>
      <w:numFmt w:val="bullet"/>
      <w:lvlText w:val="•"/>
      <w:lvlJc w:val="left"/>
      <w:pPr>
        <w:tabs>
          <w:tab w:val="num" w:pos="3600"/>
        </w:tabs>
        <w:ind w:left="3600" w:hanging="360"/>
      </w:pPr>
      <w:rPr>
        <w:rFonts w:ascii="Arial" w:hAnsi="Arial" w:cs="Times New Roman" w:hint="default"/>
      </w:rPr>
    </w:lvl>
    <w:lvl w:ilvl="5" w:tplc="5CC8C726">
      <w:start w:val="1"/>
      <w:numFmt w:val="bullet"/>
      <w:lvlText w:val="•"/>
      <w:lvlJc w:val="left"/>
      <w:pPr>
        <w:tabs>
          <w:tab w:val="num" w:pos="4320"/>
        </w:tabs>
        <w:ind w:left="4320" w:hanging="360"/>
      </w:pPr>
      <w:rPr>
        <w:rFonts w:ascii="Arial" w:hAnsi="Arial" w:cs="Times New Roman" w:hint="default"/>
      </w:rPr>
    </w:lvl>
    <w:lvl w:ilvl="6" w:tplc="6F520E38">
      <w:start w:val="1"/>
      <w:numFmt w:val="bullet"/>
      <w:lvlText w:val="•"/>
      <w:lvlJc w:val="left"/>
      <w:pPr>
        <w:tabs>
          <w:tab w:val="num" w:pos="5040"/>
        </w:tabs>
        <w:ind w:left="5040" w:hanging="360"/>
      </w:pPr>
      <w:rPr>
        <w:rFonts w:ascii="Arial" w:hAnsi="Arial" w:cs="Times New Roman" w:hint="default"/>
      </w:rPr>
    </w:lvl>
    <w:lvl w:ilvl="7" w:tplc="F5FA0B26">
      <w:start w:val="1"/>
      <w:numFmt w:val="bullet"/>
      <w:lvlText w:val="•"/>
      <w:lvlJc w:val="left"/>
      <w:pPr>
        <w:tabs>
          <w:tab w:val="num" w:pos="5760"/>
        </w:tabs>
        <w:ind w:left="5760" w:hanging="360"/>
      </w:pPr>
      <w:rPr>
        <w:rFonts w:ascii="Arial" w:hAnsi="Arial" w:cs="Times New Roman" w:hint="default"/>
      </w:rPr>
    </w:lvl>
    <w:lvl w:ilvl="8" w:tplc="19564580">
      <w:start w:val="1"/>
      <w:numFmt w:val="bullet"/>
      <w:lvlText w:val="•"/>
      <w:lvlJc w:val="left"/>
      <w:pPr>
        <w:tabs>
          <w:tab w:val="num" w:pos="6480"/>
        </w:tabs>
        <w:ind w:left="6480" w:hanging="360"/>
      </w:pPr>
      <w:rPr>
        <w:rFonts w:ascii="Arial" w:hAnsi="Arial" w:cs="Times New Roman" w:hint="default"/>
      </w:rPr>
    </w:lvl>
  </w:abstractNum>
  <w:abstractNum w:abstractNumId="3" w15:restartNumberingAfterBreak="0">
    <w:nsid w:val="0A1E488E"/>
    <w:multiLevelType w:val="multilevel"/>
    <w:tmpl w:val="85F0BF36"/>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AC71AEB"/>
    <w:multiLevelType w:val="multilevel"/>
    <w:tmpl w:val="85F0BF36"/>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10B17C2"/>
    <w:multiLevelType w:val="hybridMultilevel"/>
    <w:tmpl w:val="313E86F6"/>
    <w:lvl w:ilvl="0" w:tplc="E490FC7E">
      <w:start w:val="3"/>
      <w:numFmt w:val="bullet"/>
      <w:lvlText w:val="-"/>
      <w:lvlJc w:val="left"/>
      <w:pPr>
        <w:ind w:left="1080" w:hanging="360"/>
      </w:pPr>
      <w:rPr>
        <w:rFonts w:ascii="Museo 300" w:eastAsiaTheme="minorHAnsi" w:hAnsi="Museo 300"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15:restartNumberingAfterBreak="0">
    <w:nsid w:val="13596C06"/>
    <w:multiLevelType w:val="hybridMultilevel"/>
    <w:tmpl w:val="F5BE12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36E0B6A"/>
    <w:multiLevelType w:val="hybridMultilevel"/>
    <w:tmpl w:val="0EF88516"/>
    <w:lvl w:ilvl="0" w:tplc="E0E2C3B2">
      <w:numFmt w:val="bullet"/>
      <w:lvlText w:val="-"/>
      <w:lvlJc w:val="left"/>
      <w:pPr>
        <w:ind w:left="720" w:hanging="360"/>
      </w:pPr>
      <w:rPr>
        <w:rFonts w:ascii="Calibri" w:eastAsia="Calibri" w:hAnsi="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38347D1"/>
    <w:multiLevelType w:val="hybridMultilevel"/>
    <w:tmpl w:val="A81CA9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65A4086"/>
    <w:multiLevelType w:val="hybridMultilevel"/>
    <w:tmpl w:val="08F05CA4"/>
    <w:lvl w:ilvl="0" w:tplc="08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AD04B7B"/>
    <w:multiLevelType w:val="multilevel"/>
    <w:tmpl w:val="D200DE5C"/>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2E39012D"/>
    <w:multiLevelType w:val="hybridMultilevel"/>
    <w:tmpl w:val="9996B29C"/>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2" w15:restartNumberingAfterBreak="0">
    <w:nsid w:val="3B9A3D82"/>
    <w:multiLevelType w:val="hybridMultilevel"/>
    <w:tmpl w:val="BE568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9423655"/>
    <w:multiLevelType w:val="hybridMultilevel"/>
    <w:tmpl w:val="57D03B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9546B5C"/>
    <w:multiLevelType w:val="hybridMultilevel"/>
    <w:tmpl w:val="DC0671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E875D05"/>
    <w:multiLevelType w:val="hybridMultilevel"/>
    <w:tmpl w:val="9E4E9ED4"/>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14E6AE1"/>
    <w:multiLevelType w:val="hybridMultilevel"/>
    <w:tmpl w:val="8432F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1DD4EA8"/>
    <w:multiLevelType w:val="hybridMultilevel"/>
    <w:tmpl w:val="B1E04D5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8" w15:restartNumberingAfterBreak="0">
    <w:nsid w:val="56FD6BD4"/>
    <w:multiLevelType w:val="hybridMultilevel"/>
    <w:tmpl w:val="FC4ED5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C9B6626"/>
    <w:multiLevelType w:val="hybridMultilevel"/>
    <w:tmpl w:val="0408E1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60942DB"/>
    <w:multiLevelType w:val="hybridMultilevel"/>
    <w:tmpl w:val="3AA2B3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9C703B"/>
    <w:multiLevelType w:val="hybridMultilevel"/>
    <w:tmpl w:val="B6EE58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F50251D"/>
    <w:multiLevelType w:val="multilevel"/>
    <w:tmpl w:val="271E304A"/>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0A235AB"/>
    <w:multiLevelType w:val="hybridMultilevel"/>
    <w:tmpl w:val="267CD1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613796A"/>
    <w:multiLevelType w:val="hybridMultilevel"/>
    <w:tmpl w:val="3A427D46"/>
    <w:lvl w:ilvl="0" w:tplc="EC701EA0">
      <w:start w:val="14"/>
      <w:numFmt w:val="bullet"/>
      <w:lvlText w:val="-"/>
      <w:lvlJc w:val="left"/>
      <w:pPr>
        <w:ind w:left="720" w:hanging="360"/>
      </w:pPr>
      <w:rPr>
        <w:rFonts w:ascii="Century Gothic" w:eastAsia="Calibri" w:hAnsi="Century Gothic"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5" w15:restartNumberingAfterBreak="0">
    <w:nsid w:val="788732A5"/>
    <w:multiLevelType w:val="hybridMultilevel"/>
    <w:tmpl w:val="5D725F3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A572CC2"/>
    <w:multiLevelType w:val="hybridMultilevel"/>
    <w:tmpl w:val="B7D2A1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3"/>
  </w:num>
  <w:num w:numId="2">
    <w:abstractNumId w:val="18"/>
  </w:num>
  <w:num w:numId="3">
    <w:abstractNumId w:val="25"/>
  </w:num>
  <w:num w:numId="4">
    <w:abstractNumId w:val="26"/>
  </w:num>
  <w:num w:numId="5">
    <w:abstractNumId w:val="4"/>
  </w:num>
  <w:num w:numId="6">
    <w:abstractNumId w:val="0"/>
  </w:num>
  <w:num w:numId="7">
    <w:abstractNumId w:val="15"/>
  </w:num>
  <w:num w:numId="8">
    <w:abstractNumId w:val="23"/>
  </w:num>
  <w:num w:numId="9">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2"/>
  </w:num>
  <w:num w:numId="12">
    <w:abstractNumId w:val="5"/>
  </w:num>
  <w:num w:numId="13">
    <w:abstractNumId w:val="22"/>
  </w:num>
  <w:num w:numId="14">
    <w:abstractNumId w:val="3"/>
  </w:num>
  <w:num w:numId="15">
    <w:abstractNumId w:val="10"/>
  </w:num>
  <w:num w:numId="16">
    <w:abstractNumId w:val="1"/>
  </w:num>
  <w:num w:numId="17">
    <w:abstractNumId w:val="2"/>
  </w:num>
  <w:num w:numId="18">
    <w:abstractNumId w:val="24"/>
  </w:num>
  <w:num w:numId="19">
    <w:abstractNumId w:val="14"/>
  </w:num>
  <w:num w:numId="20">
    <w:abstractNumId w:val="20"/>
  </w:num>
  <w:num w:numId="21">
    <w:abstractNumId w:val="6"/>
  </w:num>
  <w:num w:numId="22">
    <w:abstractNumId w:val="16"/>
  </w:num>
  <w:num w:numId="23">
    <w:abstractNumId w:val="9"/>
  </w:num>
  <w:num w:numId="24">
    <w:abstractNumId w:val="9"/>
  </w:num>
  <w:num w:numId="25">
    <w:abstractNumId w:val="21"/>
  </w:num>
  <w:num w:numId="26">
    <w:abstractNumId w:val="19"/>
  </w:num>
  <w:num w:numId="27">
    <w:abstractNumId w:val="16"/>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
  </w:num>
  <w:num w:numId="30">
    <w:abstractNumId w:val="8"/>
  </w:num>
  <w:num w:numId="31">
    <w:abstractNumId w:val="7"/>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embedTrueTypeFonts/>
  <w:proofState w:spelling="clean" w:grammar="clean"/>
  <w:documentType w:val="letter"/>
  <w:defaultTabStop w:val="720"/>
  <w:hyphenationZone w:val="357"/>
  <w:doNotHyphenateCaps/>
  <w:drawingGridHorizontalSpacing w:val="181"/>
  <w:drawingGridVerticalSpacing w:val="181"/>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11BD"/>
    <w:rsid w:val="00007874"/>
    <w:rsid w:val="0001102A"/>
    <w:rsid w:val="00013505"/>
    <w:rsid w:val="00080936"/>
    <w:rsid w:val="00083E26"/>
    <w:rsid w:val="00084C02"/>
    <w:rsid w:val="000A39EF"/>
    <w:rsid w:val="000D2EFF"/>
    <w:rsid w:val="000E5813"/>
    <w:rsid w:val="000F3577"/>
    <w:rsid w:val="00115858"/>
    <w:rsid w:val="001267EA"/>
    <w:rsid w:val="001576EC"/>
    <w:rsid w:val="001752F6"/>
    <w:rsid w:val="00181344"/>
    <w:rsid w:val="00223B73"/>
    <w:rsid w:val="002254AB"/>
    <w:rsid w:val="00247B8B"/>
    <w:rsid w:val="00263A6A"/>
    <w:rsid w:val="00265E73"/>
    <w:rsid w:val="00286DE1"/>
    <w:rsid w:val="00296C86"/>
    <w:rsid w:val="002976B4"/>
    <w:rsid w:val="002D0D7E"/>
    <w:rsid w:val="002F3169"/>
    <w:rsid w:val="00310C43"/>
    <w:rsid w:val="0031643D"/>
    <w:rsid w:val="00332DB1"/>
    <w:rsid w:val="00380F09"/>
    <w:rsid w:val="003852FC"/>
    <w:rsid w:val="0039761B"/>
    <w:rsid w:val="003C3A12"/>
    <w:rsid w:val="003E42D5"/>
    <w:rsid w:val="003E4B68"/>
    <w:rsid w:val="003E7BB7"/>
    <w:rsid w:val="003F64A9"/>
    <w:rsid w:val="004110FF"/>
    <w:rsid w:val="00414D7E"/>
    <w:rsid w:val="0042297D"/>
    <w:rsid w:val="004345EA"/>
    <w:rsid w:val="004457FC"/>
    <w:rsid w:val="004804EC"/>
    <w:rsid w:val="004A37ED"/>
    <w:rsid w:val="004B2279"/>
    <w:rsid w:val="004B5064"/>
    <w:rsid w:val="004B5D58"/>
    <w:rsid w:val="004C4EE8"/>
    <w:rsid w:val="004D30A5"/>
    <w:rsid w:val="004D50E8"/>
    <w:rsid w:val="004D737E"/>
    <w:rsid w:val="0050625D"/>
    <w:rsid w:val="00571EF4"/>
    <w:rsid w:val="005C3C73"/>
    <w:rsid w:val="005C53C3"/>
    <w:rsid w:val="005D3A0F"/>
    <w:rsid w:val="005E2873"/>
    <w:rsid w:val="005E4E77"/>
    <w:rsid w:val="005F14EF"/>
    <w:rsid w:val="00601750"/>
    <w:rsid w:val="00622FC2"/>
    <w:rsid w:val="006273BF"/>
    <w:rsid w:val="0067153B"/>
    <w:rsid w:val="006A643D"/>
    <w:rsid w:val="006A6FD5"/>
    <w:rsid w:val="006B4CCD"/>
    <w:rsid w:val="00707F84"/>
    <w:rsid w:val="00726A3A"/>
    <w:rsid w:val="0073212F"/>
    <w:rsid w:val="0075064D"/>
    <w:rsid w:val="00755BBC"/>
    <w:rsid w:val="00757154"/>
    <w:rsid w:val="00792082"/>
    <w:rsid w:val="00792FC6"/>
    <w:rsid w:val="007B033B"/>
    <w:rsid w:val="007B322A"/>
    <w:rsid w:val="007D7880"/>
    <w:rsid w:val="008049E5"/>
    <w:rsid w:val="00856523"/>
    <w:rsid w:val="00877293"/>
    <w:rsid w:val="0089179B"/>
    <w:rsid w:val="0089284C"/>
    <w:rsid w:val="008C4A90"/>
    <w:rsid w:val="008D24EC"/>
    <w:rsid w:val="008E41CC"/>
    <w:rsid w:val="00900F8D"/>
    <w:rsid w:val="009043E5"/>
    <w:rsid w:val="00942986"/>
    <w:rsid w:val="00945733"/>
    <w:rsid w:val="00947428"/>
    <w:rsid w:val="00950B62"/>
    <w:rsid w:val="0097183B"/>
    <w:rsid w:val="00981A39"/>
    <w:rsid w:val="009951CC"/>
    <w:rsid w:val="009A4909"/>
    <w:rsid w:val="009B4D0D"/>
    <w:rsid w:val="009B707D"/>
    <w:rsid w:val="009E11C9"/>
    <w:rsid w:val="009E3258"/>
    <w:rsid w:val="00A07AAA"/>
    <w:rsid w:val="00A547C1"/>
    <w:rsid w:val="00A63097"/>
    <w:rsid w:val="00A751E2"/>
    <w:rsid w:val="00A76F74"/>
    <w:rsid w:val="00A95B18"/>
    <w:rsid w:val="00AF09CB"/>
    <w:rsid w:val="00B107B7"/>
    <w:rsid w:val="00B23D6F"/>
    <w:rsid w:val="00B43E14"/>
    <w:rsid w:val="00B5658D"/>
    <w:rsid w:val="00B65C40"/>
    <w:rsid w:val="00B71D6D"/>
    <w:rsid w:val="00B72B29"/>
    <w:rsid w:val="00B76D28"/>
    <w:rsid w:val="00BB5A68"/>
    <w:rsid w:val="00BC111F"/>
    <w:rsid w:val="00C178E5"/>
    <w:rsid w:val="00C3224B"/>
    <w:rsid w:val="00C37555"/>
    <w:rsid w:val="00C406C2"/>
    <w:rsid w:val="00C443C8"/>
    <w:rsid w:val="00C57C5A"/>
    <w:rsid w:val="00C749D0"/>
    <w:rsid w:val="00C92688"/>
    <w:rsid w:val="00CB5431"/>
    <w:rsid w:val="00CD0B47"/>
    <w:rsid w:val="00CD481D"/>
    <w:rsid w:val="00CE6181"/>
    <w:rsid w:val="00CE7BC2"/>
    <w:rsid w:val="00D03530"/>
    <w:rsid w:val="00D4640F"/>
    <w:rsid w:val="00D7001E"/>
    <w:rsid w:val="00D73E31"/>
    <w:rsid w:val="00D91E48"/>
    <w:rsid w:val="00DB56EE"/>
    <w:rsid w:val="00DD296F"/>
    <w:rsid w:val="00E111BD"/>
    <w:rsid w:val="00E26636"/>
    <w:rsid w:val="00E36CF6"/>
    <w:rsid w:val="00E465A2"/>
    <w:rsid w:val="00E5603A"/>
    <w:rsid w:val="00E670DE"/>
    <w:rsid w:val="00E67C5B"/>
    <w:rsid w:val="00E76788"/>
    <w:rsid w:val="00E77FC4"/>
    <w:rsid w:val="00E91FAA"/>
    <w:rsid w:val="00E93B74"/>
    <w:rsid w:val="00EA34F0"/>
    <w:rsid w:val="00EB5180"/>
    <w:rsid w:val="00EC2E30"/>
    <w:rsid w:val="00EC6A41"/>
    <w:rsid w:val="00EE7D4C"/>
    <w:rsid w:val="00F11BC2"/>
    <w:rsid w:val="00F9439E"/>
    <w:rsid w:val="00F95680"/>
    <w:rsid w:val="00F95E5A"/>
    <w:rsid w:val="00FB224C"/>
    <w:rsid w:val="00FB775C"/>
    <w:rsid w:val="00FD098E"/>
    <w:rsid w:val="00FD266C"/>
    <w:rsid w:val="00FD56C6"/>
    <w:rsid w:val="00FD6D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323E349"/>
  <w15:docId w15:val="{D81C685C-D94E-42E2-B164-5659E76CAB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658D"/>
    <w:rPr>
      <w:rFonts w:ascii="Museo Sans 300" w:hAnsi="Museo Sans 300"/>
      <w:color w:val="000000"/>
      <w:sz w:val="20"/>
      <w:szCs w:val="20"/>
    </w:rPr>
  </w:style>
  <w:style w:type="paragraph" w:styleId="Heading1">
    <w:name w:val="heading 1"/>
    <w:basedOn w:val="Normal"/>
    <w:next w:val="Normal"/>
    <w:link w:val="Heading1Char"/>
    <w:uiPriority w:val="9"/>
    <w:qFormat/>
    <w:rsid w:val="00BC111F"/>
    <w:pPr>
      <w:keepNext/>
      <w:keepLines/>
      <w:spacing w:before="480"/>
      <w:outlineLvl w:val="0"/>
    </w:pPr>
    <w:rPr>
      <w:rFonts w:asciiTheme="majorHAnsi" w:eastAsiaTheme="majorEastAsia" w:hAnsiTheme="majorHAnsi" w:cstheme="majorBidi"/>
      <w:b/>
      <w:bCs/>
      <w:color w:val="37B7F3"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5064"/>
    <w:pPr>
      <w:tabs>
        <w:tab w:val="center" w:pos="4320"/>
        <w:tab w:val="right" w:pos="8640"/>
      </w:tabs>
    </w:pPr>
    <w:rPr>
      <w:rFonts w:ascii="Museo 500" w:hAnsi="Museo 500"/>
    </w:rPr>
  </w:style>
  <w:style w:type="character" w:customStyle="1" w:styleId="HeaderChar">
    <w:name w:val="Header Char"/>
    <w:basedOn w:val="DefaultParagraphFont"/>
    <w:link w:val="Header"/>
    <w:uiPriority w:val="99"/>
    <w:rsid w:val="004B5064"/>
    <w:rPr>
      <w:rFonts w:ascii="Museo 500" w:hAnsi="Museo 500"/>
      <w:color w:val="000000"/>
      <w:sz w:val="20"/>
      <w:szCs w:val="20"/>
    </w:rPr>
  </w:style>
  <w:style w:type="paragraph" w:styleId="Footer">
    <w:name w:val="footer"/>
    <w:basedOn w:val="Normal"/>
    <w:link w:val="FooterChar"/>
    <w:uiPriority w:val="99"/>
    <w:unhideWhenUsed/>
    <w:rsid w:val="00C37555"/>
    <w:pPr>
      <w:tabs>
        <w:tab w:val="center" w:pos="4320"/>
        <w:tab w:val="right" w:pos="8640"/>
      </w:tabs>
    </w:pPr>
  </w:style>
  <w:style w:type="character" w:customStyle="1" w:styleId="FooterChar">
    <w:name w:val="Footer Char"/>
    <w:basedOn w:val="DefaultParagraphFont"/>
    <w:link w:val="Footer"/>
    <w:uiPriority w:val="99"/>
    <w:rsid w:val="00C37555"/>
  </w:style>
  <w:style w:type="character" w:customStyle="1" w:styleId="Heading1Char">
    <w:name w:val="Heading 1 Char"/>
    <w:basedOn w:val="DefaultParagraphFont"/>
    <w:link w:val="Heading1"/>
    <w:uiPriority w:val="9"/>
    <w:rsid w:val="00BC111F"/>
    <w:rPr>
      <w:rFonts w:asciiTheme="majorHAnsi" w:eastAsiaTheme="majorEastAsia" w:hAnsiTheme="majorHAnsi" w:cstheme="majorBidi"/>
      <w:b/>
      <w:bCs/>
      <w:color w:val="37B7F3" w:themeColor="accent1" w:themeShade="B5"/>
      <w:sz w:val="32"/>
      <w:szCs w:val="32"/>
    </w:rPr>
  </w:style>
  <w:style w:type="paragraph" w:styleId="BalloonText">
    <w:name w:val="Balloon Text"/>
    <w:basedOn w:val="Normal"/>
    <w:link w:val="BalloonTextChar"/>
    <w:uiPriority w:val="99"/>
    <w:semiHidden/>
    <w:unhideWhenUsed/>
    <w:rsid w:val="004B506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B5064"/>
    <w:rPr>
      <w:rFonts w:ascii="Lucida Grande" w:hAnsi="Lucida Grande" w:cs="Lucida Grande"/>
      <w:color w:val="000000"/>
      <w:sz w:val="18"/>
      <w:szCs w:val="18"/>
    </w:rPr>
  </w:style>
  <w:style w:type="character" w:styleId="Strong">
    <w:name w:val="Strong"/>
    <w:basedOn w:val="DefaultParagraphFont"/>
    <w:uiPriority w:val="22"/>
    <w:qFormat/>
    <w:rsid w:val="00B5658D"/>
    <w:rPr>
      <w:rFonts w:ascii="Museo Sans 500" w:hAnsi="Museo Sans 500"/>
      <w:b w:val="0"/>
      <w:bCs/>
      <w:i w:val="0"/>
      <w:sz w:val="20"/>
    </w:rPr>
  </w:style>
  <w:style w:type="paragraph" w:styleId="TOC1">
    <w:name w:val="toc 1"/>
    <w:basedOn w:val="Normal"/>
    <w:next w:val="Normal"/>
    <w:autoRedefine/>
    <w:uiPriority w:val="39"/>
    <w:unhideWhenUsed/>
    <w:rsid w:val="0042297D"/>
    <w:pPr>
      <w:spacing w:before="120"/>
    </w:pPr>
    <w:rPr>
      <w:rFonts w:asciiTheme="minorHAnsi" w:hAnsiTheme="minorHAnsi"/>
      <w:b/>
      <w:sz w:val="22"/>
      <w:szCs w:val="22"/>
    </w:rPr>
  </w:style>
  <w:style w:type="paragraph" w:styleId="TOC2">
    <w:name w:val="toc 2"/>
    <w:basedOn w:val="Normal"/>
    <w:next w:val="Normal"/>
    <w:autoRedefine/>
    <w:uiPriority w:val="39"/>
    <w:unhideWhenUsed/>
    <w:rsid w:val="0042297D"/>
    <w:pPr>
      <w:ind w:left="200"/>
    </w:pPr>
    <w:rPr>
      <w:rFonts w:asciiTheme="minorHAnsi" w:hAnsiTheme="minorHAnsi"/>
      <w:i/>
      <w:sz w:val="22"/>
      <w:szCs w:val="22"/>
    </w:rPr>
  </w:style>
  <w:style w:type="paragraph" w:styleId="TOC3">
    <w:name w:val="toc 3"/>
    <w:basedOn w:val="Normal"/>
    <w:next w:val="Normal"/>
    <w:autoRedefine/>
    <w:uiPriority w:val="39"/>
    <w:unhideWhenUsed/>
    <w:rsid w:val="0042297D"/>
    <w:pPr>
      <w:ind w:left="400"/>
    </w:pPr>
    <w:rPr>
      <w:rFonts w:asciiTheme="minorHAnsi" w:hAnsiTheme="minorHAnsi"/>
      <w:sz w:val="22"/>
      <w:szCs w:val="22"/>
    </w:rPr>
  </w:style>
  <w:style w:type="paragraph" w:styleId="TOC4">
    <w:name w:val="toc 4"/>
    <w:basedOn w:val="Normal"/>
    <w:next w:val="Normal"/>
    <w:autoRedefine/>
    <w:uiPriority w:val="39"/>
    <w:unhideWhenUsed/>
    <w:rsid w:val="0042297D"/>
    <w:pPr>
      <w:ind w:left="600"/>
    </w:pPr>
    <w:rPr>
      <w:rFonts w:asciiTheme="minorHAnsi" w:hAnsiTheme="minorHAnsi"/>
    </w:rPr>
  </w:style>
  <w:style w:type="paragraph" w:styleId="TOC5">
    <w:name w:val="toc 5"/>
    <w:basedOn w:val="Normal"/>
    <w:next w:val="Normal"/>
    <w:autoRedefine/>
    <w:uiPriority w:val="39"/>
    <w:unhideWhenUsed/>
    <w:rsid w:val="0042297D"/>
    <w:pPr>
      <w:ind w:left="800"/>
    </w:pPr>
    <w:rPr>
      <w:rFonts w:asciiTheme="minorHAnsi" w:hAnsiTheme="minorHAnsi"/>
    </w:rPr>
  </w:style>
  <w:style w:type="paragraph" w:styleId="TOC6">
    <w:name w:val="toc 6"/>
    <w:basedOn w:val="Normal"/>
    <w:next w:val="Normal"/>
    <w:autoRedefine/>
    <w:uiPriority w:val="39"/>
    <w:unhideWhenUsed/>
    <w:rsid w:val="0042297D"/>
    <w:pPr>
      <w:ind w:left="1000"/>
    </w:pPr>
    <w:rPr>
      <w:rFonts w:asciiTheme="minorHAnsi" w:hAnsiTheme="minorHAnsi"/>
    </w:rPr>
  </w:style>
  <w:style w:type="paragraph" w:styleId="TOC7">
    <w:name w:val="toc 7"/>
    <w:basedOn w:val="Normal"/>
    <w:next w:val="Normal"/>
    <w:autoRedefine/>
    <w:uiPriority w:val="39"/>
    <w:unhideWhenUsed/>
    <w:rsid w:val="0042297D"/>
    <w:pPr>
      <w:ind w:left="1200"/>
    </w:pPr>
    <w:rPr>
      <w:rFonts w:asciiTheme="minorHAnsi" w:hAnsiTheme="minorHAnsi"/>
    </w:rPr>
  </w:style>
  <w:style w:type="paragraph" w:styleId="TOC8">
    <w:name w:val="toc 8"/>
    <w:basedOn w:val="Normal"/>
    <w:next w:val="Normal"/>
    <w:autoRedefine/>
    <w:uiPriority w:val="39"/>
    <w:unhideWhenUsed/>
    <w:rsid w:val="0042297D"/>
    <w:pPr>
      <w:ind w:left="1400"/>
    </w:pPr>
    <w:rPr>
      <w:rFonts w:asciiTheme="minorHAnsi" w:hAnsiTheme="minorHAnsi"/>
    </w:rPr>
  </w:style>
  <w:style w:type="paragraph" w:styleId="TOC9">
    <w:name w:val="toc 9"/>
    <w:basedOn w:val="Normal"/>
    <w:next w:val="Normal"/>
    <w:autoRedefine/>
    <w:uiPriority w:val="39"/>
    <w:unhideWhenUsed/>
    <w:rsid w:val="0042297D"/>
    <w:pPr>
      <w:ind w:left="1600"/>
    </w:pPr>
    <w:rPr>
      <w:rFonts w:asciiTheme="minorHAnsi" w:hAnsiTheme="minorHAnsi"/>
    </w:rPr>
  </w:style>
  <w:style w:type="paragraph" w:styleId="ListParagraph">
    <w:name w:val="List Paragraph"/>
    <w:basedOn w:val="Normal"/>
    <w:uiPriority w:val="34"/>
    <w:qFormat/>
    <w:rsid w:val="00B43E14"/>
    <w:pPr>
      <w:ind w:left="720"/>
      <w:contextualSpacing/>
    </w:pPr>
    <w:rPr>
      <w:rFonts w:asciiTheme="minorHAnsi" w:eastAsiaTheme="minorHAnsi" w:hAnsiTheme="minorHAnsi"/>
      <w:color w:val="auto"/>
      <w:sz w:val="22"/>
      <w:szCs w:val="22"/>
      <w:lang w:val="en-GB"/>
    </w:rPr>
  </w:style>
  <w:style w:type="paragraph" w:styleId="FootnoteText">
    <w:name w:val="footnote text"/>
    <w:basedOn w:val="Normal"/>
    <w:link w:val="FootnoteTextChar"/>
    <w:uiPriority w:val="99"/>
    <w:semiHidden/>
    <w:unhideWhenUsed/>
    <w:rsid w:val="006A6FD5"/>
  </w:style>
  <w:style w:type="character" w:customStyle="1" w:styleId="FootnoteTextChar">
    <w:name w:val="Footnote Text Char"/>
    <w:basedOn w:val="DefaultParagraphFont"/>
    <w:link w:val="FootnoteText"/>
    <w:uiPriority w:val="99"/>
    <w:semiHidden/>
    <w:rsid w:val="006A6FD5"/>
    <w:rPr>
      <w:rFonts w:ascii="Museo Sans 300" w:hAnsi="Museo Sans 300"/>
      <w:color w:val="000000"/>
      <w:sz w:val="20"/>
      <w:szCs w:val="20"/>
    </w:rPr>
  </w:style>
  <w:style w:type="character" w:styleId="FootnoteReference">
    <w:name w:val="footnote reference"/>
    <w:basedOn w:val="DefaultParagraphFont"/>
    <w:uiPriority w:val="99"/>
    <w:semiHidden/>
    <w:unhideWhenUsed/>
    <w:rsid w:val="006A6FD5"/>
    <w:rPr>
      <w:vertAlign w:val="superscript"/>
    </w:rPr>
  </w:style>
  <w:style w:type="character" w:styleId="CommentReference">
    <w:name w:val="annotation reference"/>
    <w:basedOn w:val="DefaultParagraphFont"/>
    <w:uiPriority w:val="99"/>
    <w:semiHidden/>
    <w:unhideWhenUsed/>
    <w:rsid w:val="00EE7D4C"/>
    <w:rPr>
      <w:sz w:val="16"/>
      <w:szCs w:val="16"/>
    </w:rPr>
  </w:style>
  <w:style w:type="paragraph" w:styleId="CommentText">
    <w:name w:val="annotation text"/>
    <w:basedOn w:val="Normal"/>
    <w:link w:val="CommentTextChar"/>
    <w:uiPriority w:val="99"/>
    <w:semiHidden/>
    <w:unhideWhenUsed/>
    <w:rsid w:val="00EE7D4C"/>
  </w:style>
  <w:style w:type="character" w:customStyle="1" w:styleId="CommentTextChar">
    <w:name w:val="Comment Text Char"/>
    <w:basedOn w:val="DefaultParagraphFont"/>
    <w:link w:val="CommentText"/>
    <w:uiPriority w:val="99"/>
    <w:semiHidden/>
    <w:rsid w:val="00EE7D4C"/>
    <w:rPr>
      <w:rFonts w:ascii="Museo Sans 300" w:hAnsi="Museo Sans 300"/>
      <w:color w:val="000000"/>
      <w:sz w:val="20"/>
      <w:szCs w:val="20"/>
    </w:rPr>
  </w:style>
  <w:style w:type="paragraph" w:styleId="CommentSubject">
    <w:name w:val="annotation subject"/>
    <w:basedOn w:val="CommentText"/>
    <w:next w:val="CommentText"/>
    <w:link w:val="CommentSubjectChar"/>
    <w:uiPriority w:val="99"/>
    <w:semiHidden/>
    <w:unhideWhenUsed/>
    <w:rsid w:val="00EE7D4C"/>
    <w:rPr>
      <w:b/>
      <w:bCs/>
    </w:rPr>
  </w:style>
  <w:style w:type="character" w:customStyle="1" w:styleId="CommentSubjectChar">
    <w:name w:val="Comment Subject Char"/>
    <w:basedOn w:val="CommentTextChar"/>
    <w:link w:val="CommentSubject"/>
    <w:uiPriority w:val="99"/>
    <w:semiHidden/>
    <w:rsid w:val="00EE7D4C"/>
    <w:rPr>
      <w:rFonts w:ascii="Museo Sans 300" w:hAnsi="Museo Sans 300"/>
      <w:b/>
      <w:bCs/>
      <w:color w:val="000000"/>
      <w:sz w:val="20"/>
      <w:szCs w:val="20"/>
    </w:rPr>
  </w:style>
  <w:style w:type="character" w:styleId="Hyperlink">
    <w:name w:val="Hyperlink"/>
    <w:basedOn w:val="DefaultParagraphFont"/>
    <w:uiPriority w:val="99"/>
    <w:unhideWhenUsed/>
    <w:rsid w:val="0001102A"/>
    <w:rPr>
      <w:color w:val="33A3DC" w:themeColor="hyperlink"/>
      <w:u w:val="single"/>
    </w:rPr>
  </w:style>
  <w:style w:type="character" w:styleId="FollowedHyperlink">
    <w:name w:val="FollowedHyperlink"/>
    <w:basedOn w:val="DefaultParagraphFont"/>
    <w:uiPriority w:val="99"/>
    <w:semiHidden/>
    <w:unhideWhenUsed/>
    <w:rsid w:val="003E7BB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25905">
      <w:bodyDiv w:val="1"/>
      <w:marLeft w:val="0"/>
      <w:marRight w:val="0"/>
      <w:marTop w:val="0"/>
      <w:marBottom w:val="0"/>
      <w:divBdr>
        <w:top w:val="none" w:sz="0" w:space="0" w:color="auto"/>
        <w:left w:val="none" w:sz="0" w:space="0" w:color="auto"/>
        <w:bottom w:val="none" w:sz="0" w:space="0" w:color="auto"/>
        <w:right w:val="none" w:sz="0" w:space="0" w:color="auto"/>
      </w:divBdr>
    </w:div>
    <w:div w:id="229198992">
      <w:bodyDiv w:val="1"/>
      <w:marLeft w:val="0"/>
      <w:marRight w:val="0"/>
      <w:marTop w:val="0"/>
      <w:marBottom w:val="0"/>
      <w:divBdr>
        <w:top w:val="none" w:sz="0" w:space="0" w:color="auto"/>
        <w:left w:val="none" w:sz="0" w:space="0" w:color="auto"/>
        <w:bottom w:val="none" w:sz="0" w:space="0" w:color="auto"/>
        <w:right w:val="none" w:sz="0" w:space="0" w:color="auto"/>
      </w:divBdr>
    </w:div>
    <w:div w:id="307367425">
      <w:bodyDiv w:val="1"/>
      <w:marLeft w:val="0"/>
      <w:marRight w:val="0"/>
      <w:marTop w:val="0"/>
      <w:marBottom w:val="0"/>
      <w:divBdr>
        <w:top w:val="none" w:sz="0" w:space="0" w:color="auto"/>
        <w:left w:val="none" w:sz="0" w:space="0" w:color="auto"/>
        <w:bottom w:val="none" w:sz="0" w:space="0" w:color="auto"/>
        <w:right w:val="none" w:sz="0" w:space="0" w:color="auto"/>
      </w:divBdr>
    </w:div>
    <w:div w:id="489558549">
      <w:bodyDiv w:val="1"/>
      <w:marLeft w:val="0"/>
      <w:marRight w:val="0"/>
      <w:marTop w:val="0"/>
      <w:marBottom w:val="0"/>
      <w:divBdr>
        <w:top w:val="none" w:sz="0" w:space="0" w:color="auto"/>
        <w:left w:val="none" w:sz="0" w:space="0" w:color="auto"/>
        <w:bottom w:val="none" w:sz="0" w:space="0" w:color="auto"/>
        <w:right w:val="none" w:sz="0" w:space="0" w:color="auto"/>
      </w:divBdr>
      <w:divsChild>
        <w:div w:id="1329558233">
          <w:marLeft w:val="0"/>
          <w:marRight w:val="0"/>
          <w:marTop w:val="0"/>
          <w:marBottom w:val="0"/>
          <w:divBdr>
            <w:top w:val="none" w:sz="0" w:space="0" w:color="auto"/>
            <w:left w:val="none" w:sz="0" w:space="0" w:color="auto"/>
            <w:bottom w:val="none" w:sz="0" w:space="0" w:color="auto"/>
            <w:right w:val="none" w:sz="0" w:space="0" w:color="auto"/>
          </w:divBdr>
          <w:divsChild>
            <w:div w:id="526604453">
              <w:marLeft w:val="0"/>
              <w:marRight w:val="0"/>
              <w:marTop w:val="0"/>
              <w:marBottom w:val="0"/>
              <w:divBdr>
                <w:top w:val="none" w:sz="0" w:space="0" w:color="auto"/>
                <w:left w:val="none" w:sz="0" w:space="0" w:color="auto"/>
                <w:bottom w:val="none" w:sz="0" w:space="0" w:color="auto"/>
                <w:right w:val="none" w:sz="0" w:space="0" w:color="auto"/>
              </w:divBdr>
              <w:divsChild>
                <w:div w:id="828516459">
                  <w:marLeft w:val="0"/>
                  <w:marRight w:val="0"/>
                  <w:marTop w:val="0"/>
                  <w:marBottom w:val="0"/>
                  <w:divBdr>
                    <w:top w:val="none" w:sz="0" w:space="0" w:color="auto"/>
                    <w:left w:val="none" w:sz="0" w:space="0" w:color="auto"/>
                    <w:bottom w:val="none" w:sz="0" w:space="0" w:color="auto"/>
                    <w:right w:val="none" w:sz="0" w:space="0" w:color="auto"/>
                  </w:divBdr>
                  <w:divsChild>
                    <w:div w:id="95710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428349">
      <w:bodyDiv w:val="1"/>
      <w:marLeft w:val="0"/>
      <w:marRight w:val="0"/>
      <w:marTop w:val="0"/>
      <w:marBottom w:val="0"/>
      <w:divBdr>
        <w:top w:val="none" w:sz="0" w:space="0" w:color="auto"/>
        <w:left w:val="none" w:sz="0" w:space="0" w:color="auto"/>
        <w:bottom w:val="none" w:sz="0" w:space="0" w:color="auto"/>
        <w:right w:val="none" w:sz="0" w:space="0" w:color="auto"/>
      </w:divBdr>
    </w:div>
    <w:div w:id="512064101">
      <w:bodyDiv w:val="1"/>
      <w:marLeft w:val="0"/>
      <w:marRight w:val="0"/>
      <w:marTop w:val="0"/>
      <w:marBottom w:val="0"/>
      <w:divBdr>
        <w:top w:val="none" w:sz="0" w:space="0" w:color="auto"/>
        <w:left w:val="none" w:sz="0" w:space="0" w:color="auto"/>
        <w:bottom w:val="none" w:sz="0" w:space="0" w:color="auto"/>
        <w:right w:val="none" w:sz="0" w:space="0" w:color="auto"/>
      </w:divBdr>
    </w:div>
    <w:div w:id="596249852">
      <w:bodyDiv w:val="1"/>
      <w:marLeft w:val="0"/>
      <w:marRight w:val="0"/>
      <w:marTop w:val="0"/>
      <w:marBottom w:val="0"/>
      <w:divBdr>
        <w:top w:val="none" w:sz="0" w:space="0" w:color="auto"/>
        <w:left w:val="none" w:sz="0" w:space="0" w:color="auto"/>
        <w:bottom w:val="none" w:sz="0" w:space="0" w:color="auto"/>
        <w:right w:val="none" w:sz="0" w:space="0" w:color="auto"/>
      </w:divBdr>
    </w:div>
    <w:div w:id="661666584">
      <w:bodyDiv w:val="1"/>
      <w:marLeft w:val="0"/>
      <w:marRight w:val="0"/>
      <w:marTop w:val="0"/>
      <w:marBottom w:val="0"/>
      <w:divBdr>
        <w:top w:val="none" w:sz="0" w:space="0" w:color="auto"/>
        <w:left w:val="none" w:sz="0" w:space="0" w:color="auto"/>
        <w:bottom w:val="none" w:sz="0" w:space="0" w:color="auto"/>
        <w:right w:val="none" w:sz="0" w:space="0" w:color="auto"/>
      </w:divBdr>
    </w:div>
    <w:div w:id="780683718">
      <w:bodyDiv w:val="1"/>
      <w:marLeft w:val="0"/>
      <w:marRight w:val="0"/>
      <w:marTop w:val="0"/>
      <w:marBottom w:val="0"/>
      <w:divBdr>
        <w:top w:val="none" w:sz="0" w:space="0" w:color="auto"/>
        <w:left w:val="none" w:sz="0" w:space="0" w:color="auto"/>
        <w:bottom w:val="none" w:sz="0" w:space="0" w:color="auto"/>
        <w:right w:val="none" w:sz="0" w:space="0" w:color="auto"/>
      </w:divBdr>
    </w:div>
    <w:div w:id="1113161697">
      <w:bodyDiv w:val="1"/>
      <w:marLeft w:val="0"/>
      <w:marRight w:val="0"/>
      <w:marTop w:val="0"/>
      <w:marBottom w:val="0"/>
      <w:divBdr>
        <w:top w:val="none" w:sz="0" w:space="0" w:color="auto"/>
        <w:left w:val="none" w:sz="0" w:space="0" w:color="auto"/>
        <w:bottom w:val="none" w:sz="0" w:space="0" w:color="auto"/>
        <w:right w:val="none" w:sz="0" w:space="0" w:color="auto"/>
      </w:divBdr>
    </w:div>
    <w:div w:id="1119760571">
      <w:bodyDiv w:val="1"/>
      <w:marLeft w:val="0"/>
      <w:marRight w:val="0"/>
      <w:marTop w:val="0"/>
      <w:marBottom w:val="0"/>
      <w:divBdr>
        <w:top w:val="none" w:sz="0" w:space="0" w:color="auto"/>
        <w:left w:val="none" w:sz="0" w:space="0" w:color="auto"/>
        <w:bottom w:val="none" w:sz="0" w:space="0" w:color="auto"/>
        <w:right w:val="none" w:sz="0" w:space="0" w:color="auto"/>
      </w:divBdr>
    </w:div>
    <w:div w:id="1143238282">
      <w:bodyDiv w:val="1"/>
      <w:marLeft w:val="0"/>
      <w:marRight w:val="0"/>
      <w:marTop w:val="0"/>
      <w:marBottom w:val="0"/>
      <w:divBdr>
        <w:top w:val="none" w:sz="0" w:space="0" w:color="auto"/>
        <w:left w:val="none" w:sz="0" w:space="0" w:color="auto"/>
        <w:bottom w:val="none" w:sz="0" w:space="0" w:color="auto"/>
        <w:right w:val="none" w:sz="0" w:space="0" w:color="auto"/>
      </w:divBdr>
    </w:div>
    <w:div w:id="1229534092">
      <w:bodyDiv w:val="1"/>
      <w:marLeft w:val="0"/>
      <w:marRight w:val="0"/>
      <w:marTop w:val="0"/>
      <w:marBottom w:val="0"/>
      <w:divBdr>
        <w:top w:val="none" w:sz="0" w:space="0" w:color="auto"/>
        <w:left w:val="none" w:sz="0" w:space="0" w:color="auto"/>
        <w:bottom w:val="none" w:sz="0" w:space="0" w:color="auto"/>
        <w:right w:val="none" w:sz="0" w:space="0" w:color="auto"/>
      </w:divBdr>
    </w:div>
    <w:div w:id="1239241893">
      <w:bodyDiv w:val="1"/>
      <w:marLeft w:val="0"/>
      <w:marRight w:val="0"/>
      <w:marTop w:val="0"/>
      <w:marBottom w:val="0"/>
      <w:divBdr>
        <w:top w:val="none" w:sz="0" w:space="0" w:color="auto"/>
        <w:left w:val="none" w:sz="0" w:space="0" w:color="auto"/>
        <w:bottom w:val="none" w:sz="0" w:space="0" w:color="auto"/>
        <w:right w:val="none" w:sz="0" w:space="0" w:color="auto"/>
      </w:divBdr>
    </w:div>
    <w:div w:id="1360276019">
      <w:bodyDiv w:val="1"/>
      <w:marLeft w:val="0"/>
      <w:marRight w:val="0"/>
      <w:marTop w:val="0"/>
      <w:marBottom w:val="0"/>
      <w:divBdr>
        <w:top w:val="none" w:sz="0" w:space="0" w:color="auto"/>
        <w:left w:val="none" w:sz="0" w:space="0" w:color="auto"/>
        <w:bottom w:val="none" w:sz="0" w:space="0" w:color="auto"/>
        <w:right w:val="none" w:sz="0" w:space="0" w:color="auto"/>
      </w:divBdr>
    </w:div>
    <w:div w:id="1517037005">
      <w:bodyDiv w:val="1"/>
      <w:marLeft w:val="0"/>
      <w:marRight w:val="0"/>
      <w:marTop w:val="0"/>
      <w:marBottom w:val="0"/>
      <w:divBdr>
        <w:top w:val="none" w:sz="0" w:space="0" w:color="auto"/>
        <w:left w:val="none" w:sz="0" w:space="0" w:color="auto"/>
        <w:bottom w:val="none" w:sz="0" w:space="0" w:color="auto"/>
        <w:right w:val="none" w:sz="0" w:space="0" w:color="auto"/>
      </w:divBdr>
    </w:div>
    <w:div w:id="1551303122">
      <w:bodyDiv w:val="1"/>
      <w:marLeft w:val="0"/>
      <w:marRight w:val="0"/>
      <w:marTop w:val="0"/>
      <w:marBottom w:val="0"/>
      <w:divBdr>
        <w:top w:val="none" w:sz="0" w:space="0" w:color="auto"/>
        <w:left w:val="none" w:sz="0" w:space="0" w:color="auto"/>
        <w:bottom w:val="none" w:sz="0" w:space="0" w:color="auto"/>
        <w:right w:val="none" w:sz="0" w:space="0" w:color="auto"/>
      </w:divBdr>
    </w:div>
    <w:div w:id="1823934755">
      <w:bodyDiv w:val="1"/>
      <w:marLeft w:val="0"/>
      <w:marRight w:val="0"/>
      <w:marTop w:val="0"/>
      <w:marBottom w:val="0"/>
      <w:divBdr>
        <w:top w:val="none" w:sz="0" w:space="0" w:color="auto"/>
        <w:left w:val="none" w:sz="0" w:space="0" w:color="auto"/>
        <w:bottom w:val="none" w:sz="0" w:space="0" w:color="auto"/>
        <w:right w:val="none" w:sz="0" w:space="0" w:color="auto"/>
      </w:divBdr>
    </w:div>
    <w:div w:id="1878080854">
      <w:bodyDiv w:val="1"/>
      <w:marLeft w:val="0"/>
      <w:marRight w:val="0"/>
      <w:marTop w:val="0"/>
      <w:marBottom w:val="0"/>
      <w:divBdr>
        <w:top w:val="none" w:sz="0" w:space="0" w:color="auto"/>
        <w:left w:val="none" w:sz="0" w:space="0" w:color="auto"/>
        <w:bottom w:val="none" w:sz="0" w:space="0" w:color="auto"/>
        <w:right w:val="none" w:sz="0" w:space="0" w:color="auto"/>
      </w:divBdr>
    </w:div>
    <w:div w:id="1981962340">
      <w:bodyDiv w:val="1"/>
      <w:marLeft w:val="0"/>
      <w:marRight w:val="0"/>
      <w:marTop w:val="0"/>
      <w:marBottom w:val="0"/>
      <w:divBdr>
        <w:top w:val="none" w:sz="0" w:space="0" w:color="auto"/>
        <w:left w:val="none" w:sz="0" w:space="0" w:color="auto"/>
        <w:bottom w:val="none" w:sz="0" w:space="0" w:color="auto"/>
        <w:right w:val="none" w:sz="0" w:space="0" w:color="auto"/>
      </w:divBdr>
    </w:div>
    <w:div w:id="2077319680">
      <w:bodyDiv w:val="1"/>
      <w:marLeft w:val="0"/>
      <w:marRight w:val="0"/>
      <w:marTop w:val="0"/>
      <w:marBottom w:val="0"/>
      <w:divBdr>
        <w:top w:val="none" w:sz="0" w:space="0" w:color="auto"/>
        <w:left w:val="none" w:sz="0" w:space="0" w:color="auto"/>
        <w:bottom w:val="none" w:sz="0" w:space="0" w:color="auto"/>
        <w:right w:val="none" w:sz="0" w:space="0" w:color="auto"/>
      </w:divBdr>
    </w:div>
    <w:div w:id="214342223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2" Type="http://schemas.openxmlformats.org/officeDocument/2006/relationships/image" Target="media/image1.tiff"/><Relationship Id="rId1" Type="http://schemas.openxmlformats.org/officeDocument/2006/relationships/image" Target="media/image2.emf"/></Relationships>
</file>

<file path=word/theme/theme1.xml><?xml version="1.0" encoding="utf-8"?>
<a:theme xmlns:a="http://schemas.openxmlformats.org/drawingml/2006/main" name="Beama">
  <a:themeElements>
    <a:clrScheme name="Custom 3">
      <a:dk1>
        <a:srgbClr val="ABE1FA"/>
      </a:dk1>
      <a:lt1>
        <a:sysClr val="window" lastClr="FFFFFF"/>
      </a:lt1>
      <a:dk2>
        <a:srgbClr val="1F497D"/>
      </a:dk2>
      <a:lt2>
        <a:srgbClr val="EEECE1"/>
      </a:lt2>
      <a:accent1>
        <a:srgbClr val="ABE1FA"/>
      </a:accent1>
      <a:accent2>
        <a:srgbClr val="78A22F"/>
      </a:accent2>
      <a:accent3>
        <a:srgbClr val="B63E97"/>
      </a:accent3>
      <a:accent4>
        <a:srgbClr val="DBC500"/>
      </a:accent4>
      <a:accent5>
        <a:srgbClr val="6A737B"/>
      </a:accent5>
      <a:accent6>
        <a:srgbClr val="B8B308"/>
      </a:accent6>
      <a:hlink>
        <a:srgbClr val="33A3DC"/>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43bfe612-f21f-420a-8233-d4b120e741ca">
      <UserInfo>
        <DisplayName>Sarah Wicks</DisplayName>
        <AccountId>84</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3CB4C9036565A4291B2426B6D7F1A95" ma:contentTypeVersion="2" ma:contentTypeDescription="Create a new document." ma:contentTypeScope="" ma:versionID="ae5219bc4b7a0a77e7ccda70cd98c453">
  <xsd:schema xmlns:xsd="http://www.w3.org/2001/XMLSchema" xmlns:xs="http://www.w3.org/2001/XMLSchema" xmlns:p="http://schemas.microsoft.com/office/2006/metadata/properties" xmlns:ns2="43bfe612-f21f-420a-8233-d4b120e741ca" targetNamespace="http://schemas.microsoft.com/office/2006/metadata/properties" ma:root="true" ma:fieldsID="07df8d8d62c9b8744bf3de35df6db768" ns2:_="">
    <xsd:import namespace="43bfe612-f21f-420a-8233-d4b120e741ca"/>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bfe612-f21f-420a-8233-d4b120e741c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AE4971-491E-48B1-9E87-AE660D210B61}">
  <ds:schemaRefs>
    <ds:schemaRef ds:uri="http://schemas.microsoft.com/office/2006/metadata/properties"/>
    <ds:schemaRef ds:uri="http://schemas.microsoft.com/office/infopath/2007/PartnerControls"/>
    <ds:schemaRef ds:uri="43bfe612-f21f-420a-8233-d4b120e741ca"/>
  </ds:schemaRefs>
</ds:datastoreItem>
</file>

<file path=customXml/itemProps2.xml><?xml version="1.0" encoding="utf-8"?>
<ds:datastoreItem xmlns:ds="http://schemas.openxmlformats.org/officeDocument/2006/customXml" ds:itemID="{A03D8B9D-737C-4A4E-9B01-FA01AB4E32DB}">
  <ds:schemaRefs>
    <ds:schemaRef ds:uri="http://schemas.microsoft.com/sharepoint/v3/contenttype/forms"/>
  </ds:schemaRefs>
</ds:datastoreItem>
</file>

<file path=customXml/itemProps3.xml><?xml version="1.0" encoding="utf-8"?>
<ds:datastoreItem xmlns:ds="http://schemas.openxmlformats.org/officeDocument/2006/customXml" ds:itemID="{06B56058-C48A-454E-BAB3-45120DB1DC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bfe612-f21f-420a-8233-d4b120e741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3B90E0D-A6C2-4DE7-8223-C7AE3B76CC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637</TotalTime>
  <Pages>7</Pages>
  <Words>2483</Words>
  <Characters>14155</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Beama General Template</vt:lpstr>
    </vt:vector>
  </TitlesOfParts>
  <Manager/>
  <Company>Hart &amp; Design</Company>
  <LinksUpToDate>false</LinksUpToDate>
  <CharactersWithSpaces>16605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Beama General Template</dc:title>
  <dc:subject/>
  <dc:creator>Yselkla Farmer</dc:creator>
  <cp:keywords/>
  <dc:description/>
  <cp:lastModifiedBy>Yselkla Farmer</cp:lastModifiedBy>
  <cp:revision>17</cp:revision>
  <cp:lastPrinted>2016-06-22T12:26:00Z</cp:lastPrinted>
  <dcterms:created xsi:type="dcterms:W3CDTF">2018-01-04T09:47:00Z</dcterms:created>
  <dcterms:modified xsi:type="dcterms:W3CDTF">2018-01-30T10:12:00Z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0x01010023CB4C9036565A4291B2426B6D7F1A95</vt:lpwstr>
  </property>
</Properties>
</file>