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D0C" w:rsidRPr="008A0D0C" w:rsidRDefault="009E29F6" w:rsidP="008A0D0C">
      <w:pPr>
        <w:shd w:val="clear" w:color="auto" w:fill="FFFFFF"/>
        <w:spacing w:after="300" w:line="240" w:lineRule="auto"/>
        <w:textAlignment w:val="baseline"/>
        <w:outlineLvl w:val="0"/>
        <w:rPr>
          <w:rFonts w:ascii="Helvetica" w:eastAsia="Times New Roman" w:hAnsi="Helvetica" w:cs="Helvetica"/>
          <w:b/>
          <w:bCs/>
          <w:color w:val="000000"/>
          <w:spacing w:val="-6"/>
          <w:kern w:val="36"/>
          <w:sz w:val="32"/>
          <w:szCs w:val="90"/>
          <w:lang w:val="en-GB" w:eastAsia="en-GB"/>
        </w:rPr>
      </w:pPr>
      <w:bookmarkStart w:id="0" w:name="Title"/>
      <w:proofErr w:type="spellStart"/>
      <w:r>
        <w:rPr>
          <w:rFonts w:ascii="Helvetica" w:eastAsia="Times New Roman" w:hAnsi="Helvetica" w:cs="Helvetica"/>
          <w:b/>
          <w:bCs/>
          <w:color w:val="000000"/>
          <w:spacing w:val="-6"/>
          <w:kern w:val="36"/>
          <w:sz w:val="32"/>
          <w:szCs w:val="90"/>
          <w:lang w:val="en-GB" w:eastAsia="en-GB"/>
        </w:rPr>
        <w:t>Ecodesign</w:t>
      </w:r>
      <w:proofErr w:type="spellEnd"/>
      <w:r>
        <w:rPr>
          <w:rFonts w:ascii="Helvetica" w:eastAsia="Times New Roman" w:hAnsi="Helvetica" w:cs="Helvetica"/>
          <w:b/>
          <w:bCs/>
          <w:color w:val="000000"/>
          <w:spacing w:val="-6"/>
          <w:kern w:val="36"/>
          <w:sz w:val="32"/>
          <w:szCs w:val="90"/>
          <w:lang w:val="en-GB" w:eastAsia="en-GB"/>
        </w:rPr>
        <w:t xml:space="preserve"> Lot 20 - Final Review Study</w:t>
      </w:r>
      <w:bookmarkEnd w:id="0"/>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487"/>
      </w:tblGrid>
      <w:tr w:rsidR="000049FB" w:rsidTr="006D1F43">
        <w:tc>
          <w:tcPr>
            <w:tcW w:w="5529" w:type="dxa"/>
          </w:tcPr>
          <w:p w:rsidR="000049FB" w:rsidRDefault="009E29F6" w:rsidP="00344C93">
            <w:pPr>
              <w:spacing w:line="240" w:lineRule="auto"/>
              <w:ind w:left="-105"/>
              <w:rPr>
                <w:rFonts w:ascii="Helvetica" w:eastAsia="Times New Roman" w:hAnsi="Helvetica" w:cs="Helvetica"/>
                <w:bCs/>
                <w:color w:val="000000"/>
                <w:spacing w:val="-6"/>
                <w:kern w:val="36"/>
                <w:sz w:val="22"/>
                <w:szCs w:val="90"/>
                <w:lang w:val="en-GB" w:eastAsia="en-GB"/>
              </w:rPr>
            </w:pPr>
            <w:bookmarkStart w:id="1" w:name="Document_Description"/>
            <w:r>
              <w:rPr>
                <w:rFonts w:ascii="Helvetica" w:eastAsia="Times New Roman" w:hAnsi="Helvetica" w:cs="Helvetica"/>
                <w:bCs/>
                <w:color w:val="000000"/>
                <w:spacing w:val="-6"/>
                <w:kern w:val="36"/>
                <w:sz w:val="22"/>
                <w:szCs w:val="90"/>
                <w:lang w:val="en-GB" w:eastAsia="en-GB"/>
              </w:rPr>
              <w:t>Summary</w:t>
            </w:r>
            <w:bookmarkEnd w:id="1"/>
          </w:p>
        </w:tc>
        <w:tc>
          <w:tcPr>
            <w:tcW w:w="3487" w:type="dxa"/>
          </w:tcPr>
          <w:p w:rsidR="000049FB" w:rsidRDefault="009E29F6" w:rsidP="000049FB">
            <w:pPr>
              <w:spacing w:line="240" w:lineRule="auto"/>
              <w:jc w:val="right"/>
              <w:rPr>
                <w:rFonts w:ascii="Helvetica" w:eastAsia="Times New Roman" w:hAnsi="Helvetica" w:cs="Helvetica"/>
                <w:bCs/>
                <w:color w:val="000000"/>
                <w:spacing w:val="-6"/>
                <w:kern w:val="36"/>
                <w:sz w:val="22"/>
                <w:szCs w:val="90"/>
                <w:lang w:val="en-GB" w:eastAsia="en-GB"/>
              </w:rPr>
            </w:pPr>
            <w:bookmarkStart w:id="2" w:name="Location"/>
            <w:r>
              <w:rPr>
                <w:rFonts w:ascii="Helvetica" w:eastAsia="Times New Roman" w:hAnsi="Helvetica" w:cs="Helvetica"/>
                <w:bCs/>
                <w:color w:val="000000"/>
                <w:spacing w:val="-6"/>
                <w:kern w:val="36"/>
                <w:sz w:val="22"/>
                <w:szCs w:val="90"/>
                <w:lang w:val="en-GB" w:eastAsia="en-GB"/>
              </w:rPr>
              <w:t>BEAMA, UK</w:t>
            </w:r>
            <w:bookmarkEnd w:id="2"/>
          </w:p>
        </w:tc>
      </w:tr>
      <w:tr w:rsidR="000049FB" w:rsidTr="006D1F43">
        <w:tc>
          <w:tcPr>
            <w:tcW w:w="5529" w:type="dxa"/>
          </w:tcPr>
          <w:p w:rsidR="000049FB" w:rsidRDefault="000049FB" w:rsidP="00344C93">
            <w:pPr>
              <w:spacing w:after="120" w:line="240" w:lineRule="auto"/>
              <w:ind w:left="-105"/>
              <w:rPr>
                <w:rFonts w:ascii="Helvetica" w:eastAsia="Times New Roman" w:hAnsi="Helvetica" w:cs="Helvetica"/>
                <w:bCs/>
                <w:color w:val="000000"/>
                <w:spacing w:val="-6"/>
                <w:kern w:val="36"/>
                <w:sz w:val="22"/>
                <w:szCs w:val="90"/>
                <w:lang w:val="en-GB" w:eastAsia="en-GB"/>
              </w:rPr>
            </w:pPr>
            <w:r>
              <w:rPr>
                <w:rFonts w:ascii="Helvetica" w:eastAsia="Times New Roman" w:hAnsi="Helvetica" w:cs="Helvetica"/>
                <w:bCs/>
                <w:color w:val="000000"/>
                <w:spacing w:val="-6"/>
                <w:kern w:val="36"/>
                <w:sz w:val="22"/>
                <w:szCs w:val="90"/>
                <w:lang w:val="en-GB" w:eastAsia="en-GB"/>
              </w:rPr>
              <w:t xml:space="preserve">By </w:t>
            </w:r>
            <w:r w:rsidR="003D1C5D">
              <w:rPr>
                <w:rFonts w:ascii="Helvetica" w:eastAsia="Times New Roman" w:hAnsi="Helvetica" w:cs="Helvetica"/>
                <w:bCs/>
                <w:color w:val="000000"/>
                <w:spacing w:val="-6"/>
                <w:kern w:val="36"/>
                <w:sz w:val="22"/>
                <w:szCs w:val="90"/>
                <w:lang w:val="en-GB" w:eastAsia="en-GB"/>
              </w:rPr>
              <w:t>Adrian Regueira-Lopez</w:t>
            </w:r>
          </w:p>
        </w:tc>
        <w:tc>
          <w:tcPr>
            <w:tcW w:w="3487" w:type="dxa"/>
          </w:tcPr>
          <w:p w:rsidR="000049FB" w:rsidRDefault="009E29F6" w:rsidP="000049FB">
            <w:pPr>
              <w:spacing w:after="120" w:line="240" w:lineRule="auto"/>
              <w:jc w:val="right"/>
              <w:rPr>
                <w:rFonts w:ascii="Helvetica" w:eastAsia="Times New Roman" w:hAnsi="Helvetica" w:cs="Helvetica"/>
                <w:bCs/>
                <w:color w:val="000000"/>
                <w:spacing w:val="-6"/>
                <w:kern w:val="36"/>
                <w:sz w:val="22"/>
                <w:szCs w:val="90"/>
                <w:lang w:val="en-GB" w:eastAsia="en-GB"/>
              </w:rPr>
            </w:pPr>
            <w:bookmarkStart w:id="3" w:name="Document_Date"/>
            <w:r>
              <w:rPr>
                <w:rFonts w:ascii="Helvetica" w:eastAsia="Times New Roman" w:hAnsi="Helvetica" w:cs="Helvetica"/>
                <w:bCs/>
                <w:color w:val="000000"/>
                <w:spacing w:val="-6"/>
                <w:kern w:val="36"/>
                <w:sz w:val="22"/>
                <w:szCs w:val="90"/>
                <w:lang w:val="en-GB" w:eastAsia="en-GB"/>
              </w:rPr>
              <w:t>May 30, 2019</w:t>
            </w:r>
            <w:bookmarkEnd w:id="3"/>
          </w:p>
        </w:tc>
      </w:tr>
    </w:tbl>
    <w:p w:rsidR="00702D2A" w:rsidRPr="00702D2A" w:rsidRDefault="00702D2A" w:rsidP="00702D2A">
      <w:pPr>
        <w:rPr>
          <w:lang w:val="en-GB" w:eastAsia="en-GB"/>
        </w:rPr>
      </w:pPr>
    </w:p>
    <w:p w:rsidR="001B126B" w:rsidRDefault="002453AB" w:rsidP="0070246D">
      <w:pPr>
        <w:pStyle w:val="Heading1"/>
      </w:pPr>
      <w:r>
        <w:t>Summary of findings and recommendations</w:t>
      </w:r>
    </w:p>
    <w:p w:rsidR="004126DC" w:rsidRDefault="009E29F6" w:rsidP="00533550">
      <w:pPr>
        <w:pStyle w:val="Heading3"/>
      </w:pPr>
      <w:proofErr w:type="gramStart"/>
      <w:r>
        <w:t>A number of</w:t>
      </w:r>
      <w:proofErr w:type="gramEnd"/>
      <w:r>
        <w:t xml:space="preserve"> loopholes were identified, such as the categories of portable and fixed heaters, the definitions of towel rails and the exemption of slave heaters.</w:t>
      </w:r>
      <w:r w:rsidR="003158E0">
        <w:t xml:space="preserve"> The definitions of each will be further clarified in this review.</w:t>
      </w:r>
    </w:p>
    <w:p w:rsidR="003158E0" w:rsidRDefault="003158E0" w:rsidP="00533550">
      <w:pPr>
        <w:pStyle w:val="Heading3"/>
      </w:pPr>
      <w:r>
        <w:t>The definition of a local space heater has been updated and is as follows</w:t>
      </w:r>
      <w:r w:rsidR="0021460B">
        <w:t>, to avoid appliances circumventing the regulation by declaring a different purpose (e.g. decorative) or that they can’t ‘reach and maintain a certain level of human comfort’ (e.g. towel rails and flueless gas appliances):</w:t>
      </w:r>
    </w:p>
    <w:p w:rsidR="003158E0" w:rsidRPr="0021460B" w:rsidRDefault="00403310" w:rsidP="00403310">
      <w:pPr>
        <w:pStyle w:val="Heading3"/>
        <w:numPr>
          <w:ilvl w:val="0"/>
          <w:numId w:val="0"/>
        </w:numPr>
        <w:ind w:left="357"/>
        <w:rPr>
          <w:i/>
        </w:rPr>
      </w:pPr>
      <w:r w:rsidRPr="00403310">
        <w:rPr>
          <w:i/>
        </w:rPr>
        <w:t>‘local space heater’ means a device that is equipped with one or more heat generators with</w:t>
      </w:r>
      <w:r w:rsidRPr="00403310">
        <w:rPr>
          <w:i/>
        </w:rPr>
        <w:t xml:space="preserve"> </w:t>
      </w:r>
      <w:r w:rsidRPr="00403310">
        <w:rPr>
          <w:i/>
        </w:rPr>
        <w:t>the purpose of converting electricity or gaseous or liquid fuels directly into heat to</w:t>
      </w:r>
      <w:r w:rsidRPr="00403310">
        <w:rPr>
          <w:i/>
        </w:rPr>
        <w:t xml:space="preserve"> </w:t>
      </w:r>
      <w:r w:rsidRPr="00403310">
        <w:rPr>
          <w:i/>
        </w:rPr>
        <w:t xml:space="preserve">contribute to a </w:t>
      </w:r>
      <w:r w:rsidRPr="0021460B">
        <w:rPr>
          <w:i/>
        </w:rPr>
        <w:t>certain level of human thermal comfort in the enclosed space in which it is</w:t>
      </w:r>
      <w:r w:rsidR="0021460B" w:rsidRPr="0021460B">
        <w:rPr>
          <w:i/>
        </w:rPr>
        <w:t xml:space="preserve"> </w:t>
      </w:r>
      <w:r w:rsidRPr="0021460B">
        <w:rPr>
          <w:i/>
        </w:rPr>
        <w:t>situated by direct heat transfer, possibly combined with a heat output to other spaces or</w:t>
      </w:r>
      <w:r w:rsidR="0021460B" w:rsidRPr="0021460B">
        <w:rPr>
          <w:i/>
        </w:rPr>
        <w:t xml:space="preserve"> </w:t>
      </w:r>
      <w:r w:rsidRPr="0021460B">
        <w:rPr>
          <w:i/>
        </w:rPr>
        <w:t>with heat transfer to a fluid.</w:t>
      </w:r>
    </w:p>
    <w:p w:rsidR="003158E0" w:rsidRDefault="003158E0" w:rsidP="00875D6D">
      <w:pPr>
        <w:pStyle w:val="Heading3"/>
      </w:pPr>
      <w:r>
        <w:t xml:space="preserve">The definition of a </w:t>
      </w:r>
      <w:r w:rsidR="00875D6D">
        <w:t>portable</w:t>
      </w:r>
      <w:r>
        <w:t xml:space="preserve"> electric heater has been updated and is as follows:</w:t>
      </w:r>
    </w:p>
    <w:p w:rsidR="0021460B" w:rsidRPr="0021460B" w:rsidRDefault="0021460B" w:rsidP="0021460B">
      <w:pPr>
        <w:pStyle w:val="Heading3"/>
        <w:numPr>
          <w:ilvl w:val="0"/>
          <w:numId w:val="0"/>
        </w:numPr>
        <w:ind w:left="357"/>
        <w:rPr>
          <w:i/>
        </w:rPr>
      </w:pPr>
      <w:r w:rsidRPr="0021460B">
        <w:rPr>
          <w:i/>
        </w:rPr>
        <w:t>‘e</w:t>
      </w:r>
      <w:r w:rsidRPr="0021460B">
        <w:rPr>
          <w:i/>
        </w:rPr>
        <w:t>lectric portable local space heaters</w:t>
      </w:r>
      <w:r w:rsidRPr="0021460B">
        <w:rPr>
          <w:i/>
        </w:rPr>
        <w:t>’</w:t>
      </w:r>
      <w:r w:rsidRPr="0021460B">
        <w:rPr>
          <w:i/>
        </w:rPr>
        <w:t xml:space="preserve"> are electric local space heaters provided with a cord</w:t>
      </w:r>
      <w:r w:rsidRPr="0021460B">
        <w:rPr>
          <w:i/>
        </w:rPr>
        <w:t xml:space="preserve"> </w:t>
      </w:r>
      <w:r w:rsidRPr="0021460B">
        <w:rPr>
          <w:i/>
        </w:rPr>
        <w:t>supply and plug by the manufacturer which are designed to be portable in order to be</w:t>
      </w:r>
      <w:r w:rsidRPr="0021460B">
        <w:rPr>
          <w:i/>
        </w:rPr>
        <w:t xml:space="preserve"> </w:t>
      </w:r>
      <w:r w:rsidRPr="0021460B">
        <w:rPr>
          <w:i/>
        </w:rPr>
        <w:t>operated on different rooms or locations. Portable appliances with features which can be</w:t>
      </w:r>
      <w:r w:rsidRPr="0021460B">
        <w:rPr>
          <w:i/>
        </w:rPr>
        <w:t xml:space="preserve"> </w:t>
      </w:r>
      <w:r w:rsidRPr="0021460B">
        <w:rPr>
          <w:i/>
        </w:rPr>
        <w:t>used to fix them to a wall and/or floor shall comply with the requirements of fixed electric</w:t>
      </w:r>
      <w:r w:rsidRPr="0021460B">
        <w:rPr>
          <w:i/>
        </w:rPr>
        <w:t xml:space="preserve"> </w:t>
      </w:r>
      <w:r w:rsidRPr="0021460B">
        <w:rPr>
          <w:i/>
        </w:rPr>
        <w:t>local space heaters.</w:t>
      </w:r>
    </w:p>
    <w:p w:rsidR="00875D6D" w:rsidRDefault="00875D6D" w:rsidP="005473F4">
      <w:pPr>
        <w:pStyle w:val="Heading3"/>
      </w:pPr>
      <w:r>
        <w:t xml:space="preserve">The definition and exemption of slave heaters </w:t>
      </w:r>
      <w:r w:rsidR="003606A1">
        <w:t xml:space="preserve">is recommended to be </w:t>
      </w:r>
      <w:r>
        <w:t>removed, and information requirements added to all heaters and controls sold unbundled</w:t>
      </w:r>
      <w:r w:rsidR="00C63CD7">
        <w:t xml:space="preserve"> to provide clear instructions on the necessary functions of external controls to meet the </w:t>
      </w:r>
      <w:proofErr w:type="spellStart"/>
      <w:r w:rsidR="00C63CD7">
        <w:t>Ecodesign</w:t>
      </w:r>
      <w:proofErr w:type="spellEnd"/>
      <w:r w:rsidR="00C63CD7">
        <w:t xml:space="preserve"> requirements.</w:t>
      </w:r>
    </w:p>
    <w:p w:rsidR="009F689B" w:rsidRDefault="009F689B" w:rsidP="009F689B">
      <w:pPr>
        <w:pStyle w:val="Heading3"/>
      </w:pPr>
      <w:r>
        <w:t xml:space="preserve">The Conversion Coefficient has been updated from 2.5 to 2.1, </w:t>
      </w:r>
      <w:proofErr w:type="gramStart"/>
      <w:r>
        <w:t>in light of</w:t>
      </w:r>
      <w:proofErr w:type="gramEnd"/>
      <w:r>
        <w:t xml:space="preserve"> recent changes to the Primary Energy Factor under the Energy Efficiency Directive. Minimum efficiency requirements, however, will be scaled to counteract this.</w:t>
      </w:r>
    </w:p>
    <w:p w:rsidR="009F689B" w:rsidRDefault="009F689B" w:rsidP="009F689B">
      <w:pPr>
        <w:pStyle w:val="Heading3"/>
      </w:pPr>
      <w:r>
        <w:t xml:space="preserve">Minimum requirements will not </w:t>
      </w:r>
      <w:r>
        <w:t>be increased in this review (apart from the PEF re-</w:t>
      </w:r>
      <w:r>
        <w:t>scaling</w:t>
      </w:r>
      <w:r>
        <w:t>)</w:t>
      </w:r>
      <w:r>
        <w:t>.</w:t>
      </w:r>
    </w:p>
    <w:p w:rsidR="009F689B" w:rsidRDefault="009F689B" w:rsidP="009F689B">
      <w:pPr>
        <w:pStyle w:val="Heading3"/>
      </w:pPr>
      <w:r>
        <w:t>The introduction of automatic programming and control accuracy to the correction factors (controls) with a bonus of 0.5% each, has not been recommended by the consultant. This would’ve resulted in a lesser bonus for week timers (</w:t>
      </w:r>
      <w:proofErr w:type="gramStart"/>
      <w:r>
        <w:t>F(</w:t>
      </w:r>
      <w:proofErr w:type="gramEnd"/>
      <w:r>
        <w:t>2) options), due to the limited contribution to energy savings and the uncertainty of the savings.</w:t>
      </w:r>
    </w:p>
    <w:p w:rsidR="003606A1" w:rsidRDefault="00875D6D" w:rsidP="00533550">
      <w:pPr>
        <w:pStyle w:val="Heading3"/>
      </w:pPr>
      <w:r>
        <w:t>Tower heaters have been included in the scope of the regulation</w:t>
      </w:r>
      <w:r w:rsidR="003606A1">
        <w:t>. Their proposed definition is below:</w:t>
      </w:r>
    </w:p>
    <w:p w:rsidR="003606A1" w:rsidRPr="003606A1" w:rsidRDefault="003606A1" w:rsidP="003606A1">
      <w:pPr>
        <w:pStyle w:val="Heading3"/>
        <w:numPr>
          <w:ilvl w:val="0"/>
          <w:numId w:val="0"/>
        </w:numPr>
        <w:ind w:left="357"/>
        <w:rPr>
          <w:i/>
        </w:rPr>
      </w:pPr>
      <w:r w:rsidRPr="0021460B">
        <w:rPr>
          <w:i/>
        </w:rPr>
        <w:t>‘towel rail’ means a fixed local space heater which is equipped with additional features so that to hold and dry or warm towels</w:t>
      </w:r>
      <w:r>
        <w:rPr>
          <w:i/>
        </w:rPr>
        <w:t>.</w:t>
      </w:r>
    </w:p>
    <w:p w:rsidR="003606A1" w:rsidRDefault="003606A1" w:rsidP="00533550">
      <w:pPr>
        <w:pStyle w:val="Heading3"/>
      </w:pPr>
      <w:r>
        <w:t>A stricter energy efficiency requirement will be in place for towel rails with a rated capacity of 250 W or greater. The correction factors (i.e. control options) will be the same for both.</w:t>
      </w:r>
    </w:p>
    <w:p w:rsidR="00E71F06" w:rsidRDefault="00E71F06" w:rsidP="00533550">
      <w:pPr>
        <w:pStyle w:val="Heading3"/>
      </w:pPr>
      <w:r>
        <w:t xml:space="preserve">Air </w:t>
      </w:r>
      <w:bookmarkStart w:id="4" w:name="_GoBack"/>
      <w:bookmarkEnd w:id="4"/>
      <w:r>
        <w:t>curtains, outdoor heaters and mixed-use radiators have been considered but not included to the scope, as they don’t fit with the definition of a local space heater.</w:t>
      </w:r>
    </w:p>
    <w:p w:rsidR="00C63CD7" w:rsidRDefault="002453AB" w:rsidP="001E31F8">
      <w:pPr>
        <w:pStyle w:val="Heading3"/>
      </w:pPr>
      <w:r>
        <w:t>I</w:t>
      </w:r>
      <w:r w:rsidR="00C63CD7">
        <w:t>t is suggested to change the formula for the low power</w:t>
      </w:r>
      <w:r w:rsidR="00C63CD7">
        <w:t xml:space="preserve"> </w:t>
      </w:r>
      <w:r w:rsidR="00C63CD7">
        <w:t>modes for electric local space heaters in order to include idle, off and standby modes and</w:t>
      </w:r>
      <w:r w:rsidR="00C63CD7">
        <w:t xml:space="preserve"> </w:t>
      </w:r>
      <w:r w:rsidR="00C63CD7">
        <w:t>to make the calculation independent of the compliance with the standby regulation.</w:t>
      </w:r>
      <w:r w:rsidR="00232038">
        <w:t xml:space="preserve"> </w:t>
      </w:r>
      <w:r>
        <w:t xml:space="preserve">Limit values will be set for each of the low power modes. </w:t>
      </w:r>
      <w:proofErr w:type="gramStart"/>
      <w:r>
        <w:t>F(</w:t>
      </w:r>
      <w:proofErr w:type="gramEnd"/>
      <w:r>
        <w:t>4) will be zero if all three power modes are lower than the set values (as previously the case if compliant with the standby regulation), but will not be if either of the isn’t.</w:t>
      </w:r>
    </w:p>
    <w:p w:rsidR="002453AB" w:rsidRPr="006E4217" w:rsidRDefault="002453AB" w:rsidP="009F689B">
      <w:pPr>
        <w:pStyle w:val="Heading3"/>
        <w:numPr>
          <w:ilvl w:val="0"/>
          <w:numId w:val="0"/>
        </w:numPr>
        <w:ind w:left="357"/>
      </w:pPr>
      <w:r>
        <w:rPr>
          <w:noProof/>
        </w:rPr>
        <w:drawing>
          <wp:anchor distT="0" distB="0" distL="114300" distR="114300" simplePos="0" relativeHeight="251658240" behindDoc="0" locked="0" layoutInCell="1" allowOverlap="1" wp14:anchorId="5B48CB56">
            <wp:simplePos x="0" y="0"/>
            <wp:positionH relativeFrom="margin">
              <wp:align>center</wp:align>
            </wp:positionH>
            <wp:positionV relativeFrom="paragraph">
              <wp:posOffset>44450</wp:posOffset>
            </wp:positionV>
            <wp:extent cx="2186832" cy="409548"/>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86832" cy="409548"/>
                    </a:xfrm>
                    <a:prstGeom prst="rect">
                      <a:avLst/>
                    </a:prstGeom>
                  </pic:spPr>
                </pic:pic>
              </a:graphicData>
            </a:graphic>
            <wp14:sizeRelH relativeFrom="page">
              <wp14:pctWidth>0</wp14:pctWidth>
            </wp14:sizeRelH>
            <wp14:sizeRelV relativeFrom="page">
              <wp14:pctHeight>0</wp14:pctHeight>
            </wp14:sizeRelV>
          </wp:anchor>
        </w:drawing>
      </w:r>
    </w:p>
    <w:sectPr w:rsidR="002453AB" w:rsidRPr="006E421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9DB" w:rsidRDefault="006719DB" w:rsidP="008A0D0C">
      <w:pPr>
        <w:spacing w:line="240" w:lineRule="auto"/>
      </w:pPr>
      <w:r>
        <w:separator/>
      </w:r>
    </w:p>
  </w:endnote>
  <w:endnote w:type="continuationSeparator" w:id="0">
    <w:p w:rsidR="006719DB" w:rsidRDefault="006719DB" w:rsidP="008A0D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9DB" w:rsidRDefault="006719DB" w:rsidP="008A0D0C">
      <w:pPr>
        <w:spacing w:line="240" w:lineRule="auto"/>
      </w:pPr>
      <w:r>
        <w:separator/>
      </w:r>
    </w:p>
  </w:footnote>
  <w:footnote w:type="continuationSeparator" w:id="0">
    <w:p w:rsidR="006719DB" w:rsidRDefault="006719DB" w:rsidP="008A0D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EA7" w:rsidRPr="008A0D0C" w:rsidRDefault="009E29F6" w:rsidP="008A0D0C">
    <w:pPr>
      <w:shd w:val="clear" w:color="auto" w:fill="FFFFFF"/>
      <w:spacing w:after="300" w:line="240" w:lineRule="auto"/>
      <w:textAlignment w:val="baseline"/>
      <w:outlineLvl w:val="0"/>
      <w:rPr>
        <w:rFonts w:ascii="Helvetica" w:eastAsia="Times New Roman" w:hAnsi="Helvetica" w:cs="Helvetica"/>
        <w:b/>
        <w:bCs/>
        <w:color w:val="000000"/>
        <w:spacing w:val="-6"/>
        <w:kern w:val="36"/>
        <w:sz w:val="28"/>
        <w:szCs w:val="90"/>
        <w:lang w:val="en-GB" w:eastAsia="en-GB"/>
      </w:rPr>
    </w:pPr>
    <w:bookmarkStart w:id="5" w:name="Group"/>
    <w:r>
      <w:rPr>
        <w:rFonts w:ascii="Helvetica" w:eastAsia="Times New Roman" w:hAnsi="Helvetica" w:cs="Helvetica"/>
        <w:b/>
        <w:bCs/>
        <w:color w:val="000000"/>
        <w:spacing w:val="-6"/>
        <w:kern w:val="36"/>
        <w:sz w:val="28"/>
        <w:szCs w:val="90"/>
        <w:lang w:val="en-GB" w:eastAsia="en-GB"/>
      </w:rPr>
      <w:t>BEAMA Electric Heating and HW Group</w:t>
    </w:r>
    <w:bookmarkEnd w:id="5"/>
    <w:r w:rsidR="00A22EA7" w:rsidRPr="005A4FB7">
      <w:rPr>
        <w:noProof/>
        <w:lang w:eastAsia="en-GB"/>
      </w:rPr>
      <w:drawing>
        <wp:anchor distT="0" distB="0" distL="114300" distR="114300" simplePos="0" relativeHeight="251659264" behindDoc="0" locked="0" layoutInCell="1" allowOverlap="1" wp14:anchorId="490CED69" wp14:editId="0FFCC145">
          <wp:simplePos x="0" y="0"/>
          <wp:positionH relativeFrom="margin">
            <wp:align>right</wp:align>
          </wp:positionH>
          <wp:positionV relativeFrom="paragraph">
            <wp:posOffset>-48260</wp:posOffset>
          </wp:positionV>
          <wp:extent cx="1133475" cy="337820"/>
          <wp:effectExtent l="0" t="0" r="952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337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22EA7" w:rsidRPr="008A0D0C" w:rsidRDefault="00A22EA7" w:rsidP="008A0D0C">
    <w:pPr>
      <w:shd w:val="clear" w:color="auto" w:fill="FFFFFF"/>
      <w:spacing w:line="240" w:lineRule="auto"/>
      <w:textAlignment w:val="baseline"/>
      <w:outlineLvl w:val="0"/>
      <w:rPr>
        <w:rFonts w:ascii="Helvetica" w:eastAsia="Times New Roman" w:hAnsi="Helvetica" w:cs="Helvetica"/>
        <w:bCs/>
        <w:color w:val="000000"/>
        <w:spacing w:val="-6"/>
        <w:kern w:val="36"/>
        <w:sz w:val="22"/>
        <w:szCs w:val="90"/>
        <w:lang w:val="en-GB" w:eastAsia="en-GB"/>
      </w:rPr>
    </w:pPr>
    <w:r>
      <w:rPr>
        <w:rFonts w:ascii="Helvetica" w:eastAsia="Times New Roman" w:hAnsi="Helvetica" w:cs="Helvetica"/>
        <w:bCs/>
        <w:color w:val="000000"/>
        <w:spacing w:val="-6"/>
        <w:kern w:val="36"/>
        <w:sz w:val="22"/>
        <w:szCs w:val="90"/>
        <w:lang w:val="en-GB" w:eastAsia="en-GB"/>
      </w:rPr>
      <w:tab/>
    </w:r>
    <w:r>
      <w:rPr>
        <w:rFonts w:ascii="Helvetica" w:eastAsia="Times New Roman" w:hAnsi="Helvetica" w:cs="Helvetica"/>
        <w:bCs/>
        <w:color w:val="000000"/>
        <w:spacing w:val="-6"/>
        <w:kern w:val="36"/>
        <w:sz w:val="22"/>
        <w:szCs w:val="90"/>
        <w:lang w:val="en-GB" w:eastAsia="en-GB"/>
      </w:rPr>
      <w:tab/>
    </w:r>
    <w:r>
      <w:rPr>
        <w:rFonts w:ascii="Helvetica" w:eastAsia="Times New Roman" w:hAnsi="Helvetica" w:cs="Helvetica"/>
        <w:bCs/>
        <w:color w:val="000000"/>
        <w:spacing w:val="-6"/>
        <w:kern w:val="36"/>
        <w:sz w:val="22"/>
        <w:szCs w:val="90"/>
        <w:lang w:val="en-GB" w:eastAsia="en-GB"/>
      </w:rPr>
      <w:tab/>
    </w:r>
    <w:r>
      <w:rPr>
        <w:rFonts w:ascii="Helvetica" w:eastAsia="Times New Roman" w:hAnsi="Helvetica" w:cs="Helvetica"/>
        <w:bCs/>
        <w:color w:val="000000"/>
        <w:spacing w:val="-6"/>
        <w:kern w:val="36"/>
        <w:sz w:val="22"/>
        <w:szCs w:val="90"/>
        <w:lang w:val="en-GB" w:eastAsia="en-GB"/>
      </w:rPr>
      <w:tab/>
    </w:r>
    <w:r>
      <w:rPr>
        <w:rFonts w:ascii="Helvetica" w:eastAsia="Times New Roman" w:hAnsi="Helvetica" w:cs="Helvetica"/>
        <w:bCs/>
        <w:color w:val="000000"/>
        <w:spacing w:val="-6"/>
        <w:kern w:val="36"/>
        <w:sz w:val="22"/>
        <w:szCs w:val="90"/>
        <w:lang w:val="en-GB" w:eastAsia="en-GB"/>
      </w:rPr>
      <w:tab/>
    </w:r>
    <w:r>
      <w:rPr>
        <w:rFonts w:ascii="Helvetica" w:eastAsia="Times New Roman" w:hAnsi="Helvetica" w:cs="Helvetica"/>
        <w:bCs/>
        <w:color w:val="000000"/>
        <w:spacing w:val="-6"/>
        <w:kern w:val="36"/>
        <w:sz w:val="22"/>
        <w:szCs w:val="90"/>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7E166F"/>
    <w:multiLevelType w:val="hybridMultilevel"/>
    <w:tmpl w:val="77431339"/>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B058C6E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66CD1B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9AB216E"/>
    <w:multiLevelType w:val="multilevel"/>
    <w:tmpl w:val="363AA666"/>
    <w:lvl w:ilvl="0">
      <w:start w:val="1"/>
      <w:numFmt w:val="decimal"/>
      <w:pStyle w:val="Heading1"/>
      <w:lvlText w:val="%1."/>
      <w:lvlJc w:val="left"/>
      <w:pPr>
        <w:ind w:left="360" w:hanging="360"/>
      </w:pPr>
      <w:rPr>
        <w:rFonts w:ascii="Helvetica" w:hAnsi="Helvetica" w:hint="default"/>
        <w:b/>
        <w:sz w:val="24"/>
      </w:rPr>
    </w:lvl>
    <w:lvl w:ilvl="1">
      <w:start w:val="1"/>
      <w:numFmt w:val="decimal"/>
      <w:pStyle w:val="Heading2"/>
      <w:suff w:val="space"/>
      <w:lvlText w:val="%1.%2."/>
      <w:lvlJc w:val="left"/>
      <w:pPr>
        <w:ind w:left="0" w:firstLine="0"/>
      </w:pPr>
      <w:rPr>
        <w:rFonts w:ascii="Helvetica" w:hAnsi="Helvetica" w:hint="default"/>
        <w:b/>
        <w:sz w:val="24"/>
      </w:rPr>
    </w:lvl>
    <w:lvl w:ilvl="2">
      <w:start w:val="1"/>
      <w:numFmt w:val="bullet"/>
      <w:pStyle w:val="Heading3"/>
      <w:lvlText w:val=""/>
      <w:lvlJc w:val="left"/>
      <w:pPr>
        <w:tabs>
          <w:tab w:val="num" w:pos="357"/>
        </w:tabs>
        <w:ind w:left="357" w:hanging="357"/>
      </w:pPr>
      <w:rPr>
        <w:rFonts w:ascii="Symbol" w:hAnsi="Symbol" w:hint="default"/>
        <w:b w:val="0"/>
        <w:sz w:val="20"/>
      </w:rPr>
    </w:lvl>
    <w:lvl w:ilvl="3">
      <w:start w:val="1"/>
      <w:numFmt w:val="bullet"/>
      <w:pStyle w:val="ListBullet3"/>
      <w:lvlText w:val="-"/>
      <w:lvlJc w:val="left"/>
      <w:pPr>
        <w:ind w:left="737" w:hanging="170"/>
      </w:pPr>
      <w:rPr>
        <w:rFonts w:ascii="Arial" w:hAnsi="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C9028D"/>
    <w:multiLevelType w:val="hybridMultilevel"/>
    <w:tmpl w:val="7910E622"/>
    <w:lvl w:ilvl="0" w:tplc="458C864E">
      <w:start w:val="1"/>
      <w:numFmt w:val="decimal"/>
      <w:lvlText w:val="%1."/>
      <w:lvlJc w:val="left"/>
      <w:pPr>
        <w:ind w:left="720" w:hanging="360"/>
      </w:pPr>
      <w:rPr>
        <w:rFonts w:ascii="Calibri" w:hAnsi="Calibri" w:cs="Times New Roman" w:hint="default"/>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0B40BD3"/>
    <w:multiLevelType w:val="multilevel"/>
    <w:tmpl w:val="F828ABC0"/>
    <w:lvl w:ilvl="0">
      <w:start w:val="1"/>
      <w:numFmt w:val="decimal"/>
      <w:lvlText w:val="%1."/>
      <w:lvlJc w:val="left"/>
      <w:pPr>
        <w:ind w:left="720" w:hanging="360"/>
      </w:pPr>
      <w:rPr>
        <w:rFonts w:ascii="Helvetica" w:hAnsi="Helvetica" w:hint="default"/>
        <w:b/>
        <w:sz w:val="24"/>
      </w:rPr>
    </w:lvl>
    <w:lvl w:ilvl="1">
      <w:start w:val="1"/>
      <w:numFmt w:val="decimal"/>
      <w:suff w:val="space"/>
      <w:lvlText w:val="%1.%2."/>
      <w:lvlJc w:val="left"/>
      <w:pPr>
        <w:ind w:left="360" w:firstLine="0"/>
      </w:pPr>
      <w:rPr>
        <w:rFonts w:ascii="Helvetica" w:hAnsi="Helvetica" w:hint="default"/>
        <w:b/>
        <w:sz w:val="24"/>
      </w:rPr>
    </w:lvl>
    <w:lvl w:ilvl="2">
      <w:start w:val="1"/>
      <w:numFmt w:val="bullet"/>
      <w:lvlText w:val=""/>
      <w:lvlJc w:val="left"/>
      <w:pPr>
        <w:tabs>
          <w:tab w:val="num" w:pos="717"/>
        </w:tabs>
        <w:ind w:left="717" w:hanging="357"/>
      </w:pPr>
      <w:rPr>
        <w:rFonts w:ascii="Symbol" w:hAnsi="Symbol" w:hint="default"/>
        <w:b w:val="0"/>
        <w:sz w:val="20"/>
      </w:rPr>
    </w:lvl>
    <w:lvl w:ilvl="3">
      <w:start w:val="1"/>
      <w:numFmt w:val="bullet"/>
      <w:pStyle w:val="Heading4"/>
      <w:lvlText w:val="-"/>
      <w:lvlJc w:val="left"/>
      <w:pPr>
        <w:ind w:left="1097" w:hanging="170"/>
      </w:pPr>
      <w:rPr>
        <w:rFonts w:ascii="Arial" w:hAnsi="Arial"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265686B"/>
    <w:multiLevelType w:val="hybridMultilevel"/>
    <w:tmpl w:val="5FE8A90A"/>
    <w:lvl w:ilvl="0" w:tplc="FE826022">
      <w:numFmt w:val="bullet"/>
      <w:lvlText w:val="-"/>
      <w:lvlJc w:val="left"/>
      <w:pPr>
        <w:ind w:left="720" w:hanging="360"/>
      </w:pPr>
      <w:rPr>
        <w:rFonts w:ascii="Segoe UI" w:eastAsia="Calibri"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A9339E"/>
    <w:multiLevelType w:val="multilevel"/>
    <w:tmpl w:val="5BEE1320"/>
    <w:styleLink w:val="MeetingReport"/>
    <w:lvl w:ilvl="0">
      <w:start w:val="1"/>
      <w:numFmt w:val="decimal"/>
      <w:lvlText w:val="%1."/>
      <w:lvlJc w:val="left"/>
      <w:pPr>
        <w:ind w:left="360" w:hanging="360"/>
      </w:pPr>
      <w:rPr>
        <w:rFonts w:ascii="Helvetica" w:hAnsi="Helvetica" w:hint="default"/>
        <w:b/>
        <w:sz w:val="24"/>
      </w:rPr>
    </w:lvl>
    <w:lvl w:ilvl="1">
      <w:start w:val="1"/>
      <w:numFmt w:val="decimal"/>
      <w:lvlText w:val="%1.%2."/>
      <w:lvlJc w:val="left"/>
      <w:pPr>
        <w:ind w:left="1152" w:hanging="432"/>
      </w:pPr>
      <w:rPr>
        <w:rFonts w:ascii="Helvetica" w:hAnsi="Helvetica"/>
        <w:b/>
        <w:sz w:val="24"/>
      </w:rPr>
    </w:lvl>
    <w:lvl w:ilvl="2">
      <w:start w:val="1"/>
      <w:numFmt w:val="bullet"/>
      <w:lvlText w:val=""/>
      <w:lvlJc w:val="left"/>
      <w:pPr>
        <w:ind w:left="1224" w:hanging="504"/>
      </w:pPr>
      <w:rPr>
        <w:rFonts w:ascii="Symbol" w:hAnsi="Symbol" w:hint="default"/>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2D6784"/>
    <w:multiLevelType w:val="multilevel"/>
    <w:tmpl w:val="7274385A"/>
    <w:lvl w:ilvl="0">
      <w:start w:val="1"/>
      <w:numFmt w:val="decimal"/>
      <w:pStyle w:val="0MeetingReport"/>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5F68E2"/>
    <w:multiLevelType w:val="hybridMultilevel"/>
    <w:tmpl w:val="D4BE2060"/>
    <w:lvl w:ilvl="0" w:tplc="A30A32D2">
      <w:start w:val="1"/>
      <w:numFmt w:val="lowerLetter"/>
      <w:lvlText w:val="(%1)"/>
      <w:lvlJc w:val="left"/>
      <w:pPr>
        <w:ind w:left="720" w:hanging="360"/>
      </w:pPr>
      <w:rPr>
        <w:rFonts w:ascii="Calibri" w:eastAsia="Calibri" w:hAnsi="Calibri"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112457C"/>
    <w:multiLevelType w:val="hybridMultilevel"/>
    <w:tmpl w:val="9C0E3DBA"/>
    <w:lvl w:ilvl="0" w:tplc="DC92459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940675F"/>
    <w:multiLevelType w:val="hybridMultilevel"/>
    <w:tmpl w:val="9C0E3DBA"/>
    <w:lvl w:ilvl="0" w:tplc="DC92459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3E54D32"/>
    <w:multiLevelType w:val="multilevel"/>
    <w:tmpl w:val="108E6A5C"/>
    <w:styleLink w:val="Style1"/>
    <w:lvl w:ilvl="0">
      <w:start w:val="1"/>
      <w:numFmt w:val="decimal"/>
      <w:lvlText w:val="%1."/>
      <w:lvlJc w:val="left"/>
      <w:pPr>
        <w:ind w:left="360" w:hanging="360"/>
      </w:pPr>
      <w:rPr>
        <w:rFonts w:ascii="Helvetica" w:hAnsi="Helvetica" w:hint="default"/>
        <w:b/>
        <w:sz w:val="24"/>
      </w:rPr>
    </w:lvl>
    <w:lvl w:ilvl="1">
      <w:start w:val="1"/>
      <w:numFmt w:val="decimal"/>
      <w:lvlText w:val="%1.%2."/>
      <w:lvlJc w:val="left"/>
      <w:pPr>
        <w:ind w:left="792" w:hanging="432"/>
      </w:pPr>
      <w:rPr>
        <w:rFonts w:ascii="Helvetica" w:hAnsi="Helvetica"/>
        <w:b/>
        <w:sz w:val="24"/>
      </w:rPr>
    </w:lvl>
    <w:lvl w:ilvl="2">
      <w:start w:val="1"/>
      <w:numFmt w:val="bullet"/>
      <w:lvlText w:val=""/>
      <w:lvlJc w:val="left"/>
      <w:pPr>
        <w:ind w:left="1224" w:hanging="504"/>
      </w:pPr>
      <w:rPr>
        <w:rFonts w:ascii="Symbol" w:hAnsi="Symbol"/>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6409E3"/>
    <w:multiLevelType w:val="hybridMultilevel"/>
    <w:tmpl w:val="4D784DC8"/>
    <w:lvl w:ilvl="0" w:tplc="475866F6">
      <w:start w:val="1"/>
      <w:numFmt w:val="bullet"/>
      <w:lvlText w:val="-"/>
      <w:lvlJc w:val="left"/>
      <w:pPr>
        <w:ind w:left="1080" w:hanging="360"/>
      </w:pPr>
      <w:rPr>
        <w:rFonts w:ascii="Calibri" w:eastAsia="Calibri" w:hAnsi="Calibri" w:cs="Calibri" w:hint="default"/>
        <w:sz w:val="2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1"/>
  </w:num>
  <w:num w:numId="4">
    <w:abstractNumId w:val="12"/>
  </w:num>
  <w:num w:numId="5">
    <w:abstractNumId w:val="7"/>
  </w:num>
  <w:num w:numId="6">
    <w:abstractNumId w:val="5"/>
  </w:num>
  <w:num w:numId="7">
    <w:abstractNumId w:val="3"/>
  </w:num>
  <w:num w:numId="8">
    <w:abstractNumId w:val="3"/>
  </w:num>
  <w:num w:numId="9">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4"/>
  </w:num>
  <w:num w:numId="17">
    <w:abstractNumId w:val="11"/>
  </w:num>
  <w:num w:numId="1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0C"/>
    <w:rsid w:val="000004F4"/>
    <w:rsid w:val="000049FB"/>
    <w:rsid w:val="00007045"/>
    <w:rsid w:val="00011507"/>
    <w:rsid w:val="00024B3E"/>
    <w:rsid w:val="00036C5E"/>
    <w:rsid w:val="000419C6"/>
    <w:rsid w:val="00042AA4"/>
    <w:rsid w:val="00047103"/>
    <w:rsid w:val="0006345A"/>
    <w:rsid w:val="0008504C"/>
    <w:rsid w:val="000B77D6"/>
    <w:rsid w:val="000C0BFF"/>
    <w:rsid w:val="00103E22"/>
    <w:rsid w:val="00105F92"/>
    <w:rsid w:val="00126A4B"/>
    <w:rsid w:val="00142859"/>
    <w:rsid w:val="001461EC"/>
    <w:rsid w:val="001549B7"/>
    <w:rsid w:val="00162F4A"/>
    <w:rsid w:val="00163E99"/>
    <w:rsid w:val="00167484"/>
    <w:rsid w:val="001816AB"/>
    <w:rsid w:val="00185B11"/>
    <w:rsid w:val="001B126B"/>
    <w:rsid w:val="001C7946"/>
    <w:rsid w:val="002107EA"/>
    <w:rsid w:val="00211277"/>
    <w:rsid w:val="0021460B"/>
    <w:rsid w:val="0021781A"/>
    <w:rsid w:val="00232038"/>
    <w:rsid w:val="00245085"/>
    <w:rsid w:val="002453AB"/>
    <w:rsid w:val="00252C1A"/>
    <w:rsid w:val="00256CC4"/>
    <w:rsid w:val="002663BA"/>
    <w:rsid w:val="002A3F01"/>
    <w:rsid w:val="002A7161"/>
    <w:rsid w:val="00313D4F"/>
    <w:rsid w:val="003158E0"/>
    <w:rsid w:val="00320CCB"/>
    <w:rsid w:val="00321C90"/>
    <w:rsid w:val="003343AC"/>
    <w:rsid w:val="003348F3"/>
    <w:rsid w:val="00337039"/>
    <w:rsid w:val="00344C93"/>
    <w:rsid w:val="00355C97"/>
    <w:rsid w:val="003574E1"/>
    <w:rsid w:val="003606A1"/>
    <w:rsid w:val="00382EDE"/>
    <w:rsid w:val="00385C2F"/>
    <w:rsid w:val="003A52AF"/>
    <w:rsid w:val="003A5829"/>
    <w:rsid w:val="003B1888"/>
    <w:rsid w:val="003D1C5D"/>
    <w:rsid w:val="003E103E"/>
    <w:rsid w:val="00403310"/>
    <w:rsid w:val="004126DC"/>
    <w:rsid w:val="00433067"/>
    <w:rsid w:val="00441C9F"/>
    <w:rsid w:val="004448B4"/>
    <w:rsid w:val="0046365C"/>
    <w:rsid w:val="004722B5"/>
    <w:rsid w:val="00472525"/>
    <w:rsid w:val="0049141A"/>
    <w:rsid w:val="004A13E7"/>
    <w:rsid w:val="004B0AD9"/>
    <w:rsid w:val="004D28DE"/>
    <w:rsid w:val="004D415F"/>
    <w:rsid w:val="004D5FB4"/>
    <w:rsid w:val="004E2462"/>
    <w:rsid w:val="004F4B11"/>
    <w:rsid w:val="00524905"/>
    <w:rsid w:val="00526465"/>
    <w:rsid w:val="00533550"/>
    <w:rsid w:val="00540DD3"/>
    <w:rsid w:val="00561322"/>
    <w:rsid w:val="0056730D"/>
    <w:rsid w:val="005A3620"/>
    <w:rsid w:val="005B10B3"/>
    <w:rsid w:val="005B4526"/>
    <w:rsid w:val="005B5908"/>
    <w:rsid w:val="005F7698"/>
    <w:rsid w:val="006156FC"/>
    <w:rsid w:val="00625845"/>
    <w:rsid w:val="006422E7"/>
    <w:rsid w:val="0065283C"/>
    <w:rsid w:val="00654AC5"/>
    <w:rsid w:val="00661A1E"/>
    <w:rsid w:val="00661C98"/>
    <w:rsid w:val="00665398"/>
    <w:rsid w:val="00665539"/>
    <w:rsid w:val="006719DB"/>
    <w:rsid w:val="00685E91"/>
    <w:rsid w:val="00690AE0"/>
    <w:rsid w:val="0069127C"/>
    <w:rsid w:val="006962CD"/>
    <w:rsid w:val="006A3D4F"/>
    <w:rsid w:val="006B5660"/>
    <w:rsid w:val="006C28B2"/>
    <w:rsid w:val="006D0F27"/>
    <w:rsid w:val="006D1A8F"/>
    <w:rsid w:val="006D1F43"/>
    <w:rsid w:val="006D2B02"/>
    <w:rsid w:val="006E093B"/>
    <w:rsid w:val="006E4217"/>
    <w:rsid w:val="006F28D6"/>
    <w:rsid w:val="0070246D"/>
    <w:rsid w:val="00702D2A"/>
    <w:rsid w:val="007211A1"/>
    <w:rsid w:val="007263A9"/>
    <w:rsid w:val="0075097B"/>
    <w:rsid w:val="00750EF1"/>
    <w:rsid w:val="007631C2"/>
    <w:rsid w:val="00764791"/>
    <w:rsid w:val="00765ACF"/>
    <w:rsid w:val="007779B8"/>
    <w:rsid w:val="007810D5"/>
    <w:rsid w:val="00794093"/>
    <w:rsid w:val="007D5501"/>
    <w:rsid w:val="007D6D07"/>
    <w:rsid w:val="007F2F0A"/>
    <w:rsid w:val="007F38EC"/>
    <w:rsid w:val="008205E6"/>
    <w:rsid w:val="00851227"/>
    <w:rsid w:val="00852992"/>
    <w:rsid w:val="00865C9E"/>
    <w:rsid w:val="008728D3"/>
    <w:rsid w:val="00875D6D"/>
    <w:rsid w:val="008961AC"/>
    <w:rsid w:val="00896233"/>
    <w:rsid w:val="008A0D0C"/>
    <w:rsid w:val="008D0CAC"/>
    <w:rsid w:val="008E72FE"/>
    <w:rsid w:val="008F1EE7"/>
    <w:rsid w:val="00926D26"/>
    <w:rsid w:val="00951CD7"/>
    <w:rsid w:val="00951D52"/>
    <w:rsid w:val="0097612E"/>
    <w:rsid w:val="009812E4"/>
    <w:rsid w:val="009B5C02"/>
    <w:rsid w:val="009B63E9"/>
    <w:rsid w:val="009E29F6"/>
    <w:rsid w:val="009F689B"/>
    <w:rsid w:val="00A033D4"/>
    <w:rsid w:val="00A163C4"/>
    <w:rsid w:val="00A22EA7"/>
    <w:rsid w:val="00A30653"/>
    <w:rsid w:val="00A42841"/>
    <w:rsid w:val="00A613BB"/>
    <w:rsid w:val="00A76A7D"/>
    <w:rsid w:val="00A81249"/>
    <w:rsid w:val="00A86532"/>
    <w:rsid w:val="00A979DA"/>
    <w:rsid w:val="00AA7D7F"/>
    <w:rsid w:val="00AC0F3B"/>
    <w:rsid w:val="00AC13E1"/>
    <w:rsid w:val="00AD76F3"/>
    <w:rsid w:val="00AF18AD"/>
    <w:rsid w:val="00B23A8F"/>
    <w:rsid w:val="00B31B0B"/>
    <w:rsid w:val="00B42978"/>
    <w:rsid w:val="00B44E74"/>
    <w:rsid w:val="00B4558A"/>
    <w:rsid w:val="00B5098A"/>
    <w:rsid w:val="00B53B53"/>
    <w:rsid w:val="00B71DD2"/>
    <w:rsid w:val="00B75320"/>
    <w:rsid w:val="00B771EB"/>
    <w:rsid w:val="00B84C1F"/>
    <w:rsid w:val="00B87FC2"/>
    <w:rsid w:val="00B97CE1"/>
    <w:rsid w:val="00BA7653"/>
    <w:rsid w:val="00BB2653"/>
    <w:rsid w:val="00BB2FFA"/>
    <w:rsid w:val="00BB53C2"/>
    <w:rsid w:val="00C03C09"/>
    <w:rsid w:val="00C159D3"/>
    <w:rsid w:val="00C36D0E"/>
    <w:rsid w:val="00C63CD7"/>
    <w:rsid w:val="00C82517"/>
    <w:rsid w:val="00CC0B84"/>
    <w:rsid w:val="00CE065C"/>
    <w:rsid w:val="00CE2C67"/>
    <w:rsid w:val="00CF3A9D"/>
    <w:rsid w:val="00CF43F9"/>
    <w:rsid w:val="00CF6068"/>
    <w:rsid w:val="00D1106A"/>
    <w:rsid w:val="00D11FEF"/>
    <w:rsid w:val="00D17E10"/>
    <w:rsid w:val="00D5508B"/>
    <w:rsid w:val="00D7090D"/>
    <w:rsid w:val="00D8386F"/>
    <w:rsid w:val="00D84155"/>
    <w:rsid w:val="00DA5596"/>
    <w:rsid w:val="00DB1464"/>
    <w:rsid w:val="00E139E6"/>
    <w:rsid w:val="00E237DD"/>
    <w:rsid w:val="00E30C98"/>
    <w:rsid w:val="00E37583"/>
    <w:rsid w:val="00E465F9"/>
    <w:rsid w:val="00E5486C"/>
    <w:rsid w:val="00E56DC0"/>
    <w:rsid w:val="00E60357"/>
    <w:rsid w:val="00E604A9"/>
    <w:rsid w:val="00E7134D"/>
    <w:rsid w:val="00E71F06"/>
    <w:rsid w:val="00E7624F"/>
    <w:rsid w:val="00E950B1"/>
    <w:rsid w:val="00EB017A"/>
    <w:rsid w:val="00EE2949"/>
    <w:rsid w:val="00EF0790"/>
    <w:rsid w:val="00F03712"/>
    <w:rsid w:val="00F26F03"/>
    <w:rsid w:val="00F345F3"/>
    <w:rsid w:val="00F57772"/>
    <w:rsid w:val="00F66433"/>
    <w:rsid w:val="00F71684"/>
    <w:rsid w:val="00F81C99"/>
    <w:rsid w:val="00F929D9"/>
    <w:rsid w:val="00F9528B"/>
    <w:rsid w:val="00F96029"/>
    <w:rsid w:val="00FB04E4"/>
    <w:rsid w:val="00FF1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863D6D"/>
  <w15:chartTrackingRefBased/>
  <w15:docId w15:val="{F0500C78-7722-4F74-9246-D44A730E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A1E"/>
    <w:pPr>
      <w:spacing w:after="0" w:line="280" w:lineRule="exact"/>
    </w:pPr>
    <w:rPr>
      <w:rFonts w:ascii="Georgia" w:eastAsia="MS Mincho" w:hAnsi="Georgia" w:cs="Times New Roman"/>
      <w:sz w:val="20"/>
      <w:szCs w:val="24"/>
      <w:lang w:val="en-US"/>
    </w:rPr>
  </w:style>
  <w:style w:type="paragraph" w:styleId="Heading1">
    <w:name w:val="heading 1"/>
    <w:basedOn w:val="ListParagraph"/>
    <w:link w:val="Heading1Char"/>
    <w:uiPriority w:val="9"/>
    <w:qFormat/>
    <w:rsid w:val="00661A1E"/>
    <w:pPr>
      <w:numPr>
        <w:numId w:val="8"/>
      </w:numPr>
      <w:spacing w:before="240" w:after="240"/>
      <w:outlineLvl w:val="0"/>
    </w:pPr>
    <w:rPr>
      <w:rFonts w:ascii="Helvetica" w:eastAsia="Times New Roman" w:hAnsi="Helvetica" w:cs="Helvetica"/>
      <w:b/>
      <w:bCs/>
      <w:color w:val="000000"/>
      <w:spacing w:val="-6"/>
      <w:kern w:val="36"/>
      <w:sz w:val="24"/>
      <w:szCs w:val="90"/>
      <w:lang w:eastAsia="en-GB"/>
    </w:rPr>
  </w:style>
  <w:style w:type="paragraph" w:styleId="Heading2">
    <w:name w:val="heading 2"/>
    <w:basedOn w:val="ListParagraph"/>
    <w:next w:val="Heading3"/>
    <w:link w:val="Heading2Char"/>
    <w:uiPriority w:val="9"/>
    <w:unhideWhenUsed/>
    <w:qFormat/>
    <w:rsid w:val="00661A1E"/>
    <w:pPr>
      <w:numPr>
        <w:ilvl w:val="1"/>
        <w:numId w:val="8"/>
      </w:numPr>
      <w:spacing w:after="240"/>
      <w:outlineLvl w:val="1"/>
    </w:pPr>
    <w:rPr>
      <w:rFonts w:ascii="Helvetica" w:eastAsia="Times New Roman" w:hAnsi="Helvetica" w:cs="Helvetica"/>
      <w:b/>
      <w:bCs/>
      <w:color w:val="000000"/>
      <w:spacing w:val="-6"/>
      <w:kern w:val="36"/>
      <w:sz w:val="24"/>
      <w:szCs w:val="90"/>
      <w:lang w:eastAsia="en-GB"/>
    </w:rPr>
  </w:style>
  <w:style w:type="paragraph" w:styleId="Heading3">
    <w:name w:val="heading 3"/>
    <w:basedOn w:val="ListBullet"/>
    <w:link w:val="Heading3Char"/>
    <w:uiPriority w:val="9"/>
    <w:unhideWhenUsed/>
    <w:qFormat/>
    <w:rsid w:val="00764791"/>
    <w:pPr>
      <w:numPr>
        <w:ilvl w:val="2"/>
        <w:numId w:val="8"/>
      </w:numPr>
      <w:spacing w:line="240" w:lineRule="auto"/>
      <w:contextualSpacing w:val="0"/>
      <w:outlineLvl w:val="2"/>
    </w:pPr>
  </w:style>
  <w:style w:type="paragraph" w:styleId="Heading4">
    <w:name w:val="heading 4"/>
    <w:basedOn w:val="ListBullet3"/>
    <w:next w:val="ListBullet3"/>
    <w:link w:val="Heading4Char"/>
    <w:uiPriority w:val="9"/>
    <w:unhideWhenUsed/>
    <w:qFormat/>
    <w:rsid w:val="00764791"/>
    <w:pPr>
      <w:numPr>
        <w:numId w:val="6"/>
      </w:numP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A1E"/>
    <w:rPr>
      <w:rFonts w:ascii="Helvetica" w:eastAsia="Times New Roman" w:hAnsi="Helvetica" w:cs="Helvetica"/>
      <w:b/>
      <w:bCs/>
      <w:color w:val="000000"/>
      <w:spacing w:val="-6"/>
      <w:kern w:val="36"/>
      <w:sz w:val="24"/>
      <w:szCs w:val="90"/>
      <w:lang w:eastAsia="en-GB"/>
    </w:rPr>
  </w:style>
  <w:style w:type="paragraph" w:styleId="Header">
    <w:name w:val="header"/>
    <w:basedOn w:val="Normal"/>
    <w:link w:val="HeaderChar"/>
    <w:uiPriority w:val="99"/>
    <w:unhideWhenUsed/>
    <w:rsid w:val="008A0D0C"/>
    <w:pPr>
      <w:tabs>
        <w:tab w:val="center" w:pos="4513"/>
        <w:tab w:val="right" w:pos="9026"/>
      </w:tabs>
      <w:spacing w:line="240" w:lineRule="auto"/>
    </w:pPr>
  </w:style>
  <w:style w:type="character" w:customStyle="1" w:styleId="HeaderChar">
    <w:name w:val="Header Char"/>
    <w:basedOn w:val="DefaultParagraphFont"/>
    <w:link w:val="Header"/>
    <w:uiPriority w:val="99"/>
    <w:rsid w:val="008A0D0C"/>
    <w:rPr>
      <w:rFonts w:ascii="Segoe UI" w:eastAsia="MS Mincho" w:hAnsi="Segoe UI" w:cs="Times New Roman"/>
      <w:sz w:val="20"/>
      <w:szCs w:val="24"/>
      <w:lang w:val="en-US"/>
    </w:rPr>
  </w:style>
  <w:style w:type="paragraph" w:styleId="Footer">
    <w:name w:val="footer"/>
    <w:basedOn w:val="Normal"/>
    <w:link w:val="FooterChar"/>
    <w:uiPriority w:val="99"/>
    <w:unhideWhenUsed/>
    <w:rsid w:val="008A0D0C"/>
    <w:pPr>
      <w:tabs>
        <w:tab w:val="center" w:pos="4513"/>
        <w:tab w:val="right" w:pos="9026"/>
      </w:tabs>
      <w:spacing w:line="240" w:lineRule="auto"/>
    </w:pPr>
  </w:style>
  <w:style w:type="character" w:customStyle="1" w:styleId="FooterChar">
    <w:name w:val="Footer Char"/>
    <w:basedOn w:val="DefaultParagraphFont"/>
    <w:link w:val="Footer"/>
    <w:uiPriority w:val="99"/>
    <w:rsid w:val="008A0D0C"/>
    <w:rPr>
      <w:rFonts w:ascii="Segoe UI" w:eastAsia="MS Mincho" w:hAnsi="Segoe UI" w:cs="Times New Roman"/>
      <w:sz w:val="20"/>
      <w:szCs w:val="24"/>
      <w:lang w:val="en-US"/>
    </w:rPr>
  </w:style>
  <w:style w:type="character" w:styleId="Hyperlink">
    <w:name w:val="Hyperlink"/>
    <w:basedOn w:val="DefaultParagraphFont"/>
    <w:uiPriority w:val="99"/>
    <w:unhideWhenUsed/>
    <w:rsid w:val="008A0D0C"/>
    <w:rPr>
      <w:color w:val="0563C1"/>
      <w:u w:val="single"/>
    </w:rPr>
  </w:style>
  <w:style w:type="paragraph" w:styleId="ListParagraph">
    <w:name w:val="List Paragraph"/>
    <w:basedOn w:val="Normal"/>
    <w:uiPriority w:val="34"/>
    <w:qFormat/>
    <w:rsid w:val="000B77D6"/>
    <w:pPr>
      <w:spacing w:line="240" w:lineRule="auto"/>
      <w:ind w:left="720"/>
    </w:pPr>
    <w:rPr>
      <w:rFonts w:eastAsiaTheme="minorHAnsi" w:cs="Calibri"/>
      <w:szCs w:val="22"/>
      <w:lang w:val="en-GB"/>
    </w:rPr>
  </w:style>
  <w:style w:type="table" w:styleId="TableGrid">
    <w:name w:val="Table Grid"/>
    <w:basedOn w:val="TableNormal"/>
    <w:uiPriority w:val="39"/>
    <w:rsid w:val="00004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qFormat/>
    <w:rsid w:val="00CE2C67"/>
    <w:pPr>
      <w:numPr>
        <w:numId w:val="2"/>
      </w:numPr>
      <w:spacing w:before="120" w:after="120"/>
      <w:contextualSpacing/>
      <w:jc w:val="both"/>
    </w:pPr>
  </w:style>
  <w:style w:type="paragraph" w:styleId="ListBullet2">
    <w:name w:val="List Bullet 2"/>
    <w:basedOn w:val="Normal"/>
    <w:uiPriority w:val="99"/>
    <w:unhideWhenUsed/>
    <w:qFormat/>
    <w:rsid w:val="00F81C99"/>
    <w:pPr>
      <w:numPr>
        <w:numId w:val="3"/>
      </w:numPr>
      <w:tabs>
        <w:tab w:val="clear" w:pos="643"/>
      </w:tabs>
      <w:spacing w:before="120" w:after="120"/>
      <w:ind w:left="799" w:hanging="357"/>
      <w:contextualSpacing/>
      <w:jc w:val="both"/>
    </w:pPr>
  </w:style>
  <w:style w:type="paragraph" w:styleId="ListBullet3">
    <w:name w:val="List Bullet 3"/>
    <w:basedOn w:val="Normal"/>
    <w:uiPriority w:val="99"/>
    <w:unhideWhenUsed/>
    <w:qFormat/>
    <w:rsid w:val="00B53B53"/>
    <w:pPr>
      <w:numPr>
        <w:ilvl w:val="3"/>
        <w:numId w:val="8"/>
      </w:numPr>
      <w:spacing w:after="120" w:line="240" w:lineRule="auto"/>
      <w:outlineLvl w:val="3"/>
    </w:pPr>
    <w:rPr>
      <w:rFonts w:eastAsiaTheme="minorHAnsi" w:cs="Calibri"/>
      <w:szCs w:val="22"/>
      <w:lang w:val="en-GB"/>
    </w:rPr>
  </w:style>
  <w:style w:type="paragraph" w:styleId="ListBullet4">
    <w:name w:val="List Bullet 4"/>
    <w:basedOn w:val="ListBullet3"/>
    <w:uiPriority w:val="99"/>
    <w:unhideWhenUsed/>
    <w:rsid w:val="00F81C99"/>
    <w:pPr>
      <w:ind w:left="993"/>
    </w:pPr>
  </w:style>
  <w:style w:type="character" w:customStyle="1" w:styleId="Heading2Char">
    <w:name w:val="Heading 2 Char"/>
    <w:basedOn w:val="DefaultParagraphFont"/>
    <w:link w:val="Heading2"/>
    <w:uiPriority w:val="9"/>
    <w:rsid w:val="00661A1E"/>
    <w:rPr>
      <w:rFonts w:ascii="Helvetica" w:eastAsia="Times New Roman" w:hAnsi="Helvetica" w:cs="Helvetica"/>
      <w:b/>
      <w:bCs/>
      <w:color w:val="000000"/>
      <w:spacing w:val="-6"/>
      <w:kern w:val="36"/>
      <w:sz w:val="24"/>
      <w:szCs w:val="90"/>
      <w:lang w:eastAsia="en-GB"/>
    </w:rPr>
  </w:style>
  <w:style w:type="paragraph" w:customStyle="1" w:styleId="0MeetingReport">
    <w:name w:val="0. Meeting Report"/>
    <w:basedOn w:val="Heading1"/>
    <w:rsid w:val="00661A1E"/>
    <w:pPr>
      <w:numPr>
        <w:numId w:val="1"/>
      </w:numPr>
    </w:pPr>
  </w:style>
  <w:style w:type="numbering" w:customStyle="1" w:styleId="Style1">
    <w:name w:val="Style1"/>
    <w:basedOn w:val="NoList"/>
    <w:uiPriority w:val="99"/>
    <w:rsid w:val="00661A1E"/>
    <w:pPr>
      <w:numPr>
        <w:numId w:val="4"/>
      </w:numPr>
    </w:pPr>
  </w:style>
  <w:style w:type="numbering" w:customStyle="1" w:styleId="MeetingReport">
    <w:name w:val="Meeting Report"/>
    <w:basedOn w:val="NoList"/>
    <w:uiPriority w:val="99"/>
    <w:rsid w:val="00661A1E"/>
    <w:pPr>
      <w:numPr>
        <w:numId w:val="5"/>
      </w:numPr>
    </w:pPr>
  </w:style>
  <w:style w:type="character" w:customStyle="1" w:styleId="Heading3Char">
    <w:name w:val="Heading 3 Char"/>
    <w:basedOn w:val="DefaultParagraphFont"/>
    <w:link w:val="Heading3"/>
    <w:uiPriority w:val="9"/>
    <w:rsid w:val="00764791"/>
    <w:rPr>
      <w:rFonts w:ascii="Georgia" w:eastAsia="MS Mincho" w:hAnsi="Georgia" w:cs="Times New Roman"/>
      <w:sz w:val="20"/>
      <w:szCs w:val="24"/>
      <w:lang w:val="en-US"/>
    </w:rPr>
  </w:style>
  <w:style w:type="character" w:customStyle="1" w:styleId="Heading4Char">
    <w:name w:val="Heading 4 Char"/>
    <w:basedOn w:val="DefaultParagraphFont"/>
    <w:link w:val="Heading4"/>
    <w:uiPriority w:val="9"/>
    <w:rsid w:val="00764791"/>
    <w:rPr>
      <w:rFonts w:ascii="Georgia" w:hAnsi="Georgia" w:cs="Calibri"/>
      <w:sz w:val="20"/>
    </w:rPr>
  </w:style>
  <w:style w:type="character" w:styleId="UnresolvedMention">
    <w:name w:val="Unresolved Mention"/>
    <w:basedOn w:val="DefaultParagraphFont"/>
    <w:uiPriority w:val="99"/>
    <w:semiHidden/>
    <w:unhideWhenUsed/>
    <w:rsid w:val="00A81249"/>
    <w:rPr>
      <w:color w:val="605E5C"/>
      <w:shd w:val="clear" w:color="auto" w:fill="E1DFDD"/>
    </w:rPr>
  </w:style>
  <w:style w:type="paragraph" w:styleId="NoSpacing">
    <w:name w:val="No Spacing"/>
    <w:uiPriority w:val="1"/>
    <w:qFormat/>
    <w:rsid w:val="00A81249"/>
    <w:pPr>
      <w:spacing w:after="0" w:line="240" w:lineRule="auto"/>
    </w:pPr>
    <w:rPr>
      <w:rFonts w:ascii="Georgia" w:eastAsia="MS Mincho" w:hAnsi="Georgia" w:cs="Times New Roman"/>
      <w:sz w:val="20"/>
      <w:szCs w:val="24"/>
      <w:lang w:val="en-US"/>
    </w:rPr>
  </w:style>
  <w:style w:type="character" w:styleId="FollowedHyperlink">
    <w:name w:val="FollowedHyperlink"/>
    <w:basedOn w:val="DefaultParagraphFont"/>
    <w:uiPriority w:val="99"/>
    <w:semiHidden/>
    <w:unhideWhenUsed/>
    <w:rsid w:val="00A81249"/>
    <w:rPr>
      <w:color w:val="954F72" w:themeColor="followedHyperlink"/>
      <w:u w:val="single"/>
    </w:rPr>
  </w:style>
  <w:style w:type="paragraph" w:customStyle="1" w:styleId="Default">
    <w:name w:val="Default"/>
    <w:rsid w:val="007631C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453A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3AB"/>
    <w:rPr>
      <w:rFonts w:ascii="Segoe UI" w:eastAsia="MS Minch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4685">
      <w:bodyDiv w:val="1"/>
      <w:marLeft w:val="0"/>
      <w:marRight w:val="0"/>
      <w:marTop w:val="0"/>
      <w:marBottom w:val="0"/>
      <w:divBdr>
        <w:top w:val="none" w:sz="0" w:space="0" w:color="auto"/>
        <w:left w:val="none" w:sz="0" w:space="0" w:color="auto"/>
        <w:bottom w:val="none" w:sz="0" w:space="0" w:color="auto"/>
        <w:right w:val="none" w:sz="0" w:space="0" w:color="auto"/>
      </w:divBdr>
    </w:div>
    <w:div w:id="466363486">
      <w:bodyDiv w:val="1"/>
      <w:marLeft w:val="0"/>
      <w:marRight w:val="0"/>
      <w:marTop w:val="0"/>
      <w:marBottom w:val="0"/>
      <w:divBdr>
        <w:top w:val="none" w:sz="0" w:space="0" w:color="auto"/>
        <w:left w:val="none" w:sz="0" w:space="0" w:color="auto"/>
        <w:bottom w:val="none" w:sz="0" w:space="0" w:color="auto"/>
        <w:right w:val="none" w:sz="0" w:space="0" w:color="auto"/>
      </w:divBdr>
    </w:div>
    <w:div w:id="1084567422">
      <w:bodyDiv w:val="1"/>
      <w:marLeft w:val="0"/>
      <w:marRight w:val="0"/>
      <w:marTop w:val="0"/>
      <w:marBottom w:val="0"/>
      <w:divBdr>
        <w:top w:val="none" w:sz="0" w:space="0" w:color="auto"/>
        <w:left w:val="none" w:sz="0" w:space="0" w:color="auto"/>
        <w:bottom w:val="none" w:sz="0" w:space="0" w:color="auto"/>
        <w:right w:val="none" w:sz="0" w:space="0" w:color="auto"/>
      </w:divBdr>
    </w:div>
    <w:div w:id="1088236817">
      <w:bodyDiv w:val="1"/>
      <w:marLeft w:val="0"/>
      <w:marRight w:val="0"/>
      <w:marTop w:val="0"/>
      <w:marBottom w:val="0"/>
      <w:divBdr>
        <w:top w:val="none" w:sz="0" w:space="0" w:color="auto"/>
        <w:left w:val="none" w:sz="0" w:space="0" w:color="auto"/>
        <w:bottom w:val="none" w:sz="0" w:space="0" w:color="auto"/>
        <w:right w:val="none" w:sz="0" w:space="0" w:color="auto"/>
      </w:divBdr>
    </w:div>
    <w:div w:id="1242063471">
      <w:bodyDiv w:val="1"/>
      <w:marLeft w:val="0"/>
      <w:marRight w:val="0"/>
      <w:marTop w:val="0"/>
      <w:marBottom w:val="0"/>
      <w:divBdr>
        <w:top w:val="none" w:sz="0" w:space="0" w:color="auto"/>
        <w:left w:val="none" w:sz="0" w:space="0" w:color="auto"/>
        <w:bottom w:val="none" w:sz="0" w:space="0" w:color="auto"/>
        <w:right w:val="none" w:sz="0" w:space="0" w:color="auto"/>
      </w:divBdr>
    </w:div>
    <w:div w:id="1645503975">
      <w:bodyDiv w:val="1"/>
      <w:marLeft w:val="0"/>
      <w:marRight w:val="0"/>
      <w:marTop w:val="0"/>
      <w:marBottom w:val="0"/>
      <w:divBdr>
        <w:top w:val="none" w:sz="0" w:space="0" w:color="auto"/>
        <w:left w:val="none" w:sz="0" w:space="0" w:color="auto"/>
        <w:bottom w:val="none" w:sz="0" w:space="0" w:color="auto"/>
        <w:right w:val="none" w:sz="0" w:space="0" w:color="auto"/>
      </w:divBdr>
    </w:div>
    <w:div w:id="18622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B7E90-C93B-4882-A5C3-1AEFE270C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Regueira-Lopez</dc:creator>
  <cp:keywords/>
  <dc:description/>
  <cp:lastModifiedBy>Adrian Regueira-Lopez</cp:lastModifiedBy>
  <cp:revision>2</cp:revision>
  <dcterms:created xsi:type="dcterms:W3CDTF">2019-05-30T15:05:00Z</dcterms:created>
  <dcterms:modified xsi:type="dcterms:W3CDTF">2019-05-30T15:05:00Z</dcterms:modified>
</cp:coreProperties>
</file>