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91E514" w14:textId="77777777" w:rsidR="00FD2F5F" w:rsidRPr="00BF14EA" w:rsidRDefault="00BF14EA" w:rsidP="00BF14EA">
      <w:pPr>
        <w:jc w:val="center"/>
        <w:rPr>
          <w:b/>
        </w:rPr>
      </w:pPr>
      <w:r w:rsidRPr="00BF14EA">
        <w:rPr>
          <w:b/>
        </w:rPr>
        <w:t>SAPIF 06 March 2019 meeting</w:t>
      </w:r>
    </w:p>
    <w:p w14:paraId="7B0E18B6" w14:textId="77777777" w:rsidR="00BF14EA" w:rsidRDefault="00BF14EA"/>
    <w:p w14:paraId="7E5DAD86" w14:textId="77777777" w:rsidR="009C6A22" w:rsidRDefault="009C6A22"/>
    <w:p w14:paraId="621813D3" w14:textId="59672D81" w:rsidR="00BF14EA" w:rsidRPr="002A6698" w:rsidRDefault="002A6698">
      <w:pPr>
        <w:rPr>
          <w:b/>
        </w:rPr>
      </w:pPr>
      <w:r w:rsidRPr="002A6698">
        <w:rPr>
          <w:b/>
        </w:rPr>
        <w:t xml:space="preserve">BEIS – Katy </w:t>
      </w:r>
      <w:proofErr w:type="gramStart"/>
      <w:r w:rsidRPr="002A6698">
        <w:rPr>
          <w:b/>
        </w:rPr>
        <w:t>Read</w:t>
      </w:r>
      <w:r w:rsidR="0007129B">
        <w:rPr>
          <w:b/>
        </w:rPr>
        <w:t xml:space="preserve">  </w:t>
      </w:r>
      <w:r w:rsidR="0007129B" w:rsidRPr="00F3396C">
        <w:t>slides</w:t>
      </w:r>
      <w:proofErr w:type="gramEnd"/>
      <w:r w:rsidR="0007129B" w:rsidRPr="00F3396C">
        <w:t xml:space="preserve"> 4 to </w:t>
      </w:r>
      <w:r w:rsidR="00E95A77" w:rsidRPr="00F3396C">
        <w:t>8</w:t>
      </w:r>
    </w:p>
    <w:p w14:paraId="652848A2" w14:textId="7E8B8D1A" w:rsidR="0007129B" w:rsidRDefault="0007129B" w:rsidP="003C2CF7">
      <w:pPr>
        <w:pStyle w:val="ListParagraph"/>
        <w:numPr>
          <w:ilvl w:val="0"/>
          <w:numId w:val="3"/>
        </w:numPr>
        <w:spacing w:before="80"/>
        <w:ind w:left="714" w:hanging="357"/>
        <w:contextualSpacing w:val="0"/>
      </w:pPr>
      <w:r>
        <w:t xml:space="preserve">Overview, background </w:t>
      </w:r>
      <w:proofErr w:type="spellStart"/>
      <w:r>
        <w:t>etc</w:t>
      </w:r>
      <w:proofErr w:type="spellEnd"/>
      <w:r>
        <w:t xml:space="preserve"> provided, particularly making connections with ‘The Building</w:t>
      </w:r>
      <w:r w:rsidR="00E95A77">
        <w:t xml:space="preserve">s </w:t>
      </w:r>
      <w:bookmarkStart w:id="0" w:name="_GoBack"/>
      <w:bookmarkEnd w:id="0"/>
      <w:r w:rsidR="00E95A77">
        <w:t>Mission’.</w:t>
      </w:r>
    </w:p>
    <w:p w14:paraId="072D0372" w14:textId="394CCB53" w:rsidR="002A6698" w:rsidRPr="00F3396C" w:rsidRDefault="002A6698" w:rsidP="003C2CF7">
      <w:pPr>
        <w:pStyle w:val="ListParagraph"/>
        <w:numPr>
          <w:ilvl w:val="0"/>
          <w:numId w:val="3"/>
        </w:numPr>
        <w:spacing w:before="80"/>
        <w:ind w:left="714" w:hanging="357"/>
        <w:contextualSpacing w:val="0"/>
      </w:pPr>
      <w:r w:rsidRPr="00F3396C">
        <w:t>SAP 10.2 would be for adoption, sometime in 20</w:t>
      </w:r>
      <w:r w:rsidR="00953CEA" w:rsidRPr="00F3396C">
        <w:t>20s</w:t>
      </w:r>
    </w:p>
    <w:p w14:paraId="674160B6" w14:textId="5853F6A9" w:rsidR="00E95A77" w:rsidRDefault="00E95A77" w:rsidP="003C2CF7">
      <w:pPr>
        <w:pStyle w:val="ListParagraph"/>
        <w:numPr>
          <w:ilvl w:val="0"/>
          <w:numId w:val="3"/>
        </w:numPr>
        <w:spacing w:before="80"/>
        <w:ind w:left="714" w:hanging="357"/>
        <w:contextualSpacing w:val="0"/>
      </w:pPr>
      <w:r>
        <w:t xml:space="preserve">SMETERS </w:t>
      </w:r>
      <w:r w:rsidR="00953CEA">
        <w:t xml:space="preserve">project </w:t>
      </w:r>
      <w:r w:rsidR="00572834">
        <w:t xml:space="preserve">aims to </w:t>
      </w:r>
      <w:r w:rsidR="00953CEA">
        <w:t xml:space="preserve">deliver ability to </w:t>
      </w:r>
      <w:r>
        <w:t>measure the actual thermal performance of the building.</w:t>
      </w:r>
    </w:p>
    <w:p w14:paraId="1FFCF5C6" w14:textId="272463BF" w:rsidR="002A6698" w:rsidRDefault="002A6698"/>
    <w:p w14:paraId="3A136549" w14:textId="0FC0EC02" w:rsidR="002A6698" w:rsidRDefault="002A6698"/>
    <w:p w14:paraId="1B827FA6" w14:textId="317FBC58" w:rsidR="0007129B" w:rsidRPr="0007129B" w:rsidRDefault="0007129B">
      <w:pPr>
        <w:rPr>
          <w:b/>
        </w:rPr>
      </w:pPr>
      <w:r w:rsidRPr="0007129B">
        <w:rPr>
          <w:b/>
        </w:rPr>
        <w:t>Working Groups – general:</w:t>
      </w:r>
      <w:r w:rsidR="00E95A77">
        <w:rPr>
          <w:b/>
        </w:rPr>
        <w:t xml:space="preserve">  </w:t>
      </w:r>
      <w:r w:rsidR="00E95A77" w:rsidRPr="00F3396C">
        <w:t>slides 9 to 11</w:t>
      </w:r>
    </w:p>
    <w:p w14:paraId="50C2344C" w14:textId="735B0720" w:rsidR="0007129B" w:rsidRDefault="00E95A77" w:rsidP="003C2CF7">
      <w:pPr>
        <w:pStyle w:val="ListParagraph"/>
        <w:numPr>
          <w:ilvl w:val="0"/>
          <w:numId w:val="8"/>
        </w:numPr>
        <w:spacing w:before="80"/>
        <w:ind w:left="714" w:hanging="357"/>
        <w:contextualSpacing w:val="0"/>
      </w:pPr>
      <w:r>
        <w:t>Reiterated the 3 main objectives and reference</w:t>
      </w:r>
      <w:r w:rsidR="00953CEA">
        <w:t>d</w:t>
      </w:r>
      <w:r>
        <w:t xml:space="preserve"> the 5 generic outputs.</w:t>
      </w:r>
    </w:p>
    <w:p w14:paraId="765319F9" w14:textId="77777777" w:rsidR="0007129B" w:rsidRDefault="0007129B"/>
    <w:p w14:paraId="199BCE22" w14:textId="77777777" w:rsidR="003C2CF7" w:rsidRDefault="003C2CF7"/>
    <w:p w14:paraId="5DD2548C" w14:textId="19881B49" w:rsidR="00F03FB5" w:rsidRPr="00F03FB5" w:rsidRDefault="00F03FB5">
      <w:pPr>
        <w:rPr>
          <w:b/>
        </w:rPr>
      </w:pPr>
      <w:r w:rsidRPr="00F03FB5">
        <w:rPr>
          <w:b/>
        </w:rPr>
        <w:t>WG #1 D</w:t>
      </w:r>
      <w:r w:rsidR="00601D7B">
        <w:rPr>
          <w:b/>
        </w:rPr>
        <w:t xml:space="preserve">omestic </w:t>
      </w:r>
      <w:r w:rsidRPr="00F03FB5">
        <w:rPr>
          <w:b/>
        </w:rPr>
        <w:t>H</w:t>
      </w:r>
      <w:r w:rsidR="00601D7B">
        <w:rPr>
          <w:b/>
        </w:rPr>
        <w:t>ot Water (DHW</w:t>
      </w:r>
      <w:proofErr w:type="gramStart"/>
      <w:r w:rsidR="00601D7B">
        <w:rPr>
          <w:b/>
        </w:rPr>
        <w:t>)</w:t>
      </w:r>
      <w:r w:rsidR="009A5E4D">
        <w:rPr>
          <w:b/>
        </w:rPr>
        <w:t xml:space="preserve">  </w:t>
      </w:r>
      <w:r w:rsidR="009A5E4D" w:rsidRPr="00F3396C">
        <w:t>slides</w:t>
      </w:r>
      <w:proofErr w:type="gramEnd"/>
      <w:r w:rsidR="009A5E4D" w:rsidRPr="00F3396C">
        <w:t xml:space="preserve"> 12 to 19</w:t>
      </w:r>
    </w:p>
    <w:p w14:paraId="378A56DB" w14:textId="06A5722F" w:rsidR="00F03FB5" w:rsidRDefault="00F03FB5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WG decided to expand their scope to include heating.</w:t>
      </w:r>
    </w:p>
    <w:p w14:paraId="141A203C" w14:textId="531166F3" w:rsidR="00F03FB5" w:rsidRPr="00F3396C" w:rsidRDefault="0089476E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 w:rsidRPr="00F3396C">
        <w:t xml:space="preserve">Scope boundary is one-day </w:t>
      </w:r>
      <w:r w:rsidR="00953CEA" w:rsidRPr="00F3396C">
        <w:t>of hot water</w:t>
      </w:r>
      <w:r w:rsidRPr="00F3396C">
        <w:t xml:space="preserve"> storage.  There afterwards, see WG #3 Home Energy Storage.</w:t>
      </w:r>
    </w:p>
    <w:p w14:paraId="6D567150" w14:textId="7A5A082E" w:rsidR="005D4402" w:rsidRDefault="005D4402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Their next meeting is 10 April.</w:t>
      </w:r>
    </w:p>
    <w:p w14:paraId="4D01B0A2" w14:textId="2C859E93" w:rsidR="00666EF0" w:rsidRPr="003B0034" w:rsidRDefault="00666EF0" w:rsidP="003B0034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  <w:rPr>
          <w:color w:val="0000FF"/>
        </w:rPr>
      </w:pPr>
      <w:r w:rsidRPr="00666EF0">
        <w:rPr>
          <w:b/>
          <w:color w:val="0000FF"/>
        </w:rPr>
        <w:t xml:space="preserve">ACTION:  All </w:t>
      </w:r>
      <w:r w:rsidRPr="00666EF0">
        <w:rPr>
          <w:color w:val="0000FF"/>
        </w:rPr>
        <w:t>provide feedback</w:t>
      </w:r>
      <w:r w:rsidR="006D6AAA">
        <w:rPr>
          <w:color w:val="0000FF"/>
        </w:rPr>
        <w:t xml:space="preserve"> to</w:t>
      </w:r>
      <w:r w:rsidR="003B0034">
        <w:rPr>
          <w:color w:val="0000FF"/>
        </w:rPr>
        <w:t xml:space="preserve"> </w:t>
      </w:r>
      <w:hyperlink r:id="rId10" w:history="1">
        <w:r w:rsidR="00A02BA5" w:rsidRPr="003B0034">
          <w:rPr>
            <w:rStyle w:val="Hyperlink"/>
          </w:rPr>
          <w:t>isaac@eua.org.uk</w:t>
        </w:r>
      </w:hyperlink>
      <w:r w:rsidR="003B0034">
        <w:rPr>
          <w:rStyle w:val="CommentReference"/>
        </w:rPr>
        <w:t xml:space="preserve"> </w:t>
      </w:r>
      <w:r w:rsidR="006D6AAA" w:rsidRPr="003B0034">
        <w:rPr>
          <w:color w:val="0000FF"/>
        </w:rPr>
        <w:t xml:space="preserve"> (refer </w:t>
      </w:r>
      <w:r w:rsidRPr="003B0034">
        <w:rPr>
          <w:color w:val="0000FF"/>
        </w:rPr>
        <w:t>the last slide</w:t>
      </w:r>
      <w:r w:rsidR="006D6AAA" w:rsidRPr="003B0034">
        <w:rPr>
          <w:color w:val="0000FF"/>
        </w:rPr>
        <w:t xml:space="preserve"> (19 of 76)</w:t>
      </w:r>
    </w:p>
    <w:p w14:paraId="0BD5F478" w14:textId="77777777" w:rsidR="00997AD4" w:rsidRDefault="00997AD4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Overlaps: #2 Smart controls; #3 Home Energy Storage and #5 Vent &amp; IAQ.</w:t>
      </w:r>
    </w:p>
    <w:p w14:paraId="258F6B37" w14:textId="77777777" w:rsidR="0089476E" w:rsidRDefault="0089476E"/>
    <w:p w14:paraId="237FFDA6" w14:textId="77777777" w:rsidR="003C2CF7" w:rsidRDefault="003C2CF7"/>
    <w:p w14:paraId="46640A93" w14:textId="55CCDEBF" w:rsidR="00601D7B" w:rsidRPr="00F03FB5" w:rsidRDefault="00601D7B" w:rsidP="00601D7B">
      <w:pPr>
        <w:rPr>
          <w:b/>
        </w:rPr>
      </w:pPr>
      <w:r>
        <w:rPr>
          <w:b/>
        </w:rPr>
        <w:t xml:space="preserve">WG #2 Smart controls, technologies and </w:t>
      </w:r>
      <w:proofErr w:type="gramStart"/>
      <w:r>
        <w:rPr>
          <w:b/>
        </w:rPr>
        <w:t>tariffs</w:t>
      </w:r>
      <w:r w:rsidR="009A5E4D">
        <w:rPr>
          <w:b/>
        </w:rPr>
        <w:t xml:space="preserve"> </w:t>
      </w:r>
      <w:r w:rsidR="00F3396C">
        <w:rPr>
          <w:b/>
        </w:rPr>
        <w:t xml:space="preserve"> </w:t>
      </w:r>
      <w:r w:rsidR="009A5E4D" w:rsidRPr="00F3396C">
        <w:t>slides</w:t>
      </w:r>
      <w:proofErr w:type="gramEnd"/>
      <w:r w:rsidR="009A5E4D" w:rsidRPr="00F3396C">
        <w:t xml:space="preserve"> 20 to 31</w:t>
      </w:r>
    </w:p>
    <w:p w14:paraId="181894E0" w14:textId="57BFF1BE" w:rsidR="00B15521" w:rsidRDefault="00B15521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 xml:space="preserve">Had </w:t>
      </w:r>
      <w:r w:rsidR="00F6038F">
        <w:t>difficulty</w:t>
      </w:r>
      <w:r>
        <w:t xml:space="preserve"> in defining “Smart Control” – the reason being that everyone disagreed.</w:t>
      </w:r>
    </w:p>
    <w:p w14:paraId="79A9E508" w14:textId="0FDB69D1" w:rsidR="004B399B" w:rsidRDefault="004B399B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BRE noted that a functional definition would be needed so that the mechanism for reducing energy use is clear.</w:t>
      </w:r>
    </w:p>
    <w:p w14:paraId="6DED8DE2" w14:textId="734AC2A0" w:rsidR="000C3004" w:rsidRDefault="00B15521" w:rsidP="000C3004">
      <w:pPr>
        <w:pStyle w:val="ListParagraph"/>
        <w:numPr>
          <w:ilvl w:val="0"/>
          <w:numId w:val="1"/>
        </w:numPr>
        <w:spacing w:before="80"/>
        <w:contextualSpacing w:val="0"/>
        <w:rPr>
          <w:color w:val="0000FF"/>
        </w:rPr>
      </w:pPr>
      <w:r w:rsidRPr="00B15521">
        <w:rPr>
          <w:b/>
          <w:color w:val="0000FF"/>
        </w:rPr>
        <w:t xml:space="preserve">ACTION:  </w:t>
      </w:r>
      <w:r w:rsidR="000C3004" w:rsidRPr="000C3004">
        <w:rPr>
          <w:b/>
          <w:color w:val="0000FF"/>
        </w:rPr>
        <w:t xml:space="preserve">WG#2 </w:t>
      </w:r>
      <w:r w:rsidR="000C3004" w:rsidRPr="000C3004">
        <w:rPr>
          <w:color w:val="0000FF"/>
        </w:rPr>
        <w:t>needs to collaborate with other WGs to identify overlaps and decide where these will be covered to minimise duplication</w:t>
      </w:r>
      <w:r w:rsidR="000C3004">
        <w:rPr>
          <w:color w:val="0000FF"/>
        </w:rPr>
        <w:t>.</w:t>
      </w:r>
    </w:p>
    <w:p w14:paraId="0A393DCF" w14:textId="297BC0F1" w:rsidR="000C3004" w:rsidRPr="000C3004" w:rsidRDefault="000C3004" w:rsidP="000C3004">
      <w:pPr>
        <w:pStyle w:val="ListParagraph"/>
        <w:numPr>
          <w:ilvl w:val="0"/>
          <w:numId w:val="1"/>
        </w:numPr>
        <w:spacing w:before="80"/>
        <w:contextualSpacing w:val="0"/>
        <w:rPr>
          <w:color w:val="0000FF"/>
        </w:rPr>
      </w:pPr>
      <w:r w:rsidRPr="000C3004">
        <w:rPr>
          <w:b/>
          <w:color w:val="0000FF"/>
        </w:rPr>
        <w:t>ACTION:  WG#2</w:t>
      </w:r>
      <w:r w:rsidRPr="000C3004">
        <w:rPr>
          <w:color w:val="0000FF"/>
        </w:rPr>
        <w:t xml:space="preserve"> to ensure the scope of technologies covered is feasible and is prioritised appropriately to explore within the timelines</w:t>
      </w:r>
      <w:r>
        <w:rPr>
          <w:color w:val="0000FF"/>
        </w:rPr>
        <w:t>.</w:t>
      </w:r>
    </w:p>
    <w:p w14:paraId="464BFDFF" w14:textId="77777777" w:rsidR="000C3004" w:rsidRPr="00991969" w:rsidRDefault="000C3004" w:rsidP="000C3004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  <w:rPr>
          <w:color w:val="0000FF"/>
        </w:rPr>
      </w:pPr>
      <w:r w:rsidRPr="00991969">
        <w:rPr>
          <w:b/>
          <w:color w:val="0000FF"/>
        </w:rPr>
        <w:t>ACTION:  All WG</w:t>
      </w:r>
      <w:r>
        <w:rPr>
          <w:b/>
          <w:color w:val="0000FF"/>
        </w:rPr>
        <w:t>s</w:t>
      </w:r>
      <w:r w:rsidRPr="00991969">
        <w:rPr>
          <w:color w:val="0000FF"/>
        </w:rPr>
        <w:t xml:space="preserve"> to engage with Smart Controls WG</w:t>
      </w:r>
      <w:r>
        <w:rPr>
          <w:color w:val="0000FF"/>
        </w:rPr>
        <w:t>.</w:t>
      </w:r>
    </w:p>
    <w:p w14:paraId="47C44FBC" w14:textId="6F772142" w:rsidR="00991969" w:rsidRDefault="00991969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Smart Controls span both the asset and the occupants (operation).</w:t>
      </w:r>
    </w:p>
    <w:p w14:paraId="33E99484" w14:textId="77777777" w:rsidR="00997AD4" w:rsidRDefault="00997AD4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Overlaps. #1 DHW; #3 Home Energy Storage; #4 Overheating; and #5 Vent &amp; IAQ.</w:t>
      </w:r>
    </w:p>
    <w:p w14:paraId="21CDFD5C" w14:textId="77777777" w:rsidR="00F03FB5" w:rsidRDefault="00F03FB5"/>
    <w:p w14:paraId="19A96278" w14:textId="77777777" w:rsidR="003C2CF7" w:rsidRDefault="003C2CF7"/>
    <w:p w14:paraId="0F6256F0" w14:textId="59EFE3E0" w:rsidR="00F6038F" w:rsidRPr="00F03FB5" w:rsidRDefault="009A5E4D" w:rsidP="00F6038F">
      <w:pPr>
        <w:rPr>
          <w:b/>
        </w:rPr>
      </w:pPr>
      <w:r>
        <w:rPr>
          <w:b/>
        </w:rPr>
        <w:t>WG #3 Home Energy S</w:t>
      </w:r>
      <w:r w:rsidR="00F6038F">
        <w:rPr>
          <w:b/>
        </w:rPr>
        <w:t>tora</w:t>
      </w:r>
      <w:r>
        <w:rPr>
          <w:b/>
        </w:rPr>
        <w:t>g</w:t>
      </w:r>
      <w:r w:rsidR="00F6038F">
        <w:rPr>
          <w:b/>
        </w:rPr>
        <w:t>e (heat &amp; electricity</w:t>
      </w:r>
      <w:proofErr w:type="gramStart"/>
      <w:r w:rsidR="00F6038F">
        <w:rPr>
          <w:b/>
        </w:rPr>
        <w:t>)</w:t>
      </w:r>
      <w:r>
        <w:rPr>
          <w:b/>
        </w:rPr>
        <w:t xml:space="preserve"> </w:t>
      </w:r>
      <w:r w:rsidR="00F3396C">
        <w:rPr>
          <w:b/>
        </w:rPr>
        <w:t xml:space="preserve"> </w:t>
      </w:r>
      <w:r w:rsidRPr="00F3396C">
        <w:t>slides</w:t>
      </w:r>
      <w:proofErr w:type="gramEnd"/>
      <w:r w:rsidRPr="00F3396C">
        <w:t xml:space="preserve"> 32 to </w:t>
      </w:r>
      <w:r w:rsidR="00FE264C" w:rsidRPr="00F3396C">
        <w:t>47</w:t>
      </w:r>
    </w:p>
    <w:p w14:paraId="1416ED74" w14:textId="3FBEB7C6" w:rsidR="00B5433E" w:rsidRPr="00F3396C" w:rsidRDefault="00B5433E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 w:rsidRPr="00F3396C">
        <w:t xml:space="preserve">SAP 10 does not </w:t>
      </w:r>
      <w:r w:rsidR="00953CEA" w:rsidRPr="00F3396C">
        <w:t xml:space="preserve">currently </w:t>
      </w:r>
      <w:r w:rsidRPr="00F3396C">
        <w:t>recognise home storage</w:t>
      </w:r>
      <w:r w:rsidR="00953CEA" w:rsidRPr="00F3396C">
        <w:t xml:space="preserve"> beyond batteries</w:t>
      </w:r>
      <w:r w:rsidRPr="00F3396C">
        <w:t>.</w:t>
      </w:r>
    </w:p>
    <w:p w14:paraId="712C4073" w14:textId="29E40519" w:rsidR="00B5433E" w:rsidRDefault="009A5E4D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There is a need to remove the barriers to enable developers to util</w:t>
      </w:r>
      <w:r w:rsidR="00953CEA">
        <w:t>i</w:t>
      </w:r>
      <w:r>
        <w:t>se home energy storage.</w:t>
      </w:r>
    </w:p>
    <w:p w14:paraId="4472D96C" w14:textId="0C07283A" w:rsidR="00FE264C" w:rsidRDefault="00FE264C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‘Active buildings’ the prize.</w:t>
      </w:r>
    </w:p>
    <w:p w14:paraId="099EDE3D" w14:textId="5B4625B6" w:rsidR="00FE264C" w:rsidRDefault="00FE264C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Carbon and pricing factors are key influencers.</w:t>
      </w:r>
    </w:p>
    <w:p w14:paraId="7C249446" w14:textId="77777777" w:rsidR="004B399B" w:rsidRDefault="004B399B" w:rsidP="004B399B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Noted that the choice of metrics is important, and all groups encouraged to consider performance of the technologies they are exploring against different metrics.</w:t>
      </w:r>
    </w:p>
    <w:p w14:paraId="2D219381" w14:textId="77777777" w:rsidR="004B399B" w:rsidRDefault="004B399B" w:rsidP="00145768">
      <w:pPr>
        <w:spacing w:before="80"/>
        <w:ind w:left="357"/>
      </w:pPr>
    </w:p>
    <w:p w14:paraId="1069E467" w14:textId="2D99A346" w:rsidR="00FE264C" w:rsidRPr="00F3396C" w:rsidRDefault="00FE264C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  <w:rPr>
          <w:color w:val="0000FF"/>
        </w:rPr>
      </w:pPr>
      <w:r w:rsidRPr="00FE264C">
        <w:rPr>
          <w:b/>
          <w:color w:val="0000FF"/>
        </w:rPr>
        <w:t>ACTION:  WG #3</w:t>
      </w:r>
      <w:r w:rsidRPr="00FE264C">
        <w:rPr>
          <w:color w:val="0000FF"/>
        </w:rPr>
        <w:t xml:space="preserve"> to meet with BRE </w:t>
      </w:r>
      <w:r w:rsidRPr="00F3396C">
        <w:rPr>
          <w:color w:val="0000FF"/>
        </w:rPr>
        <w:t xml:space="preserve">to understand </w:t>
      </w:r>
      <w:r w:rsidR="00953CEA" w:rsidRPr="00F3396C">
        <w:rPr>
          <w:color w:val="0000FF"/>
        </w:rPr>
        <w:t>current state of play re storage in SAP</w:t>
      </w:r>
    </w:p>
    <w:p w14:paraId="17AC38E5" w14:textId="4430B388" w:rsidR="00E909EA" w:rsidRPr="00F3396C" w:rsidRDefault="00E909EA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 xml:space="preserve">Need to describe </w:t>
      </w:r>
      <w:r w:rsidR="00A309D2">
        <w:t>w</w:t>
      </w:r>
      <w:r>
        <w:t xml:space="preserve">hat the storage unit does, rather than </w:t>
      </w:r>
      <w:r w:rsidRPr="00F3396C">
        <w:t>explain the modelling aspect.</w:t>
      </w:r>
    </w:p>
    <w:p w14:paraId="1148BCBA" w14:textId="45FD45A8" w:rsidR="00997AD4" w:rsidRDefault="00997AD4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 w:rsidRPr="00997AD4">
        <w:rPr>
          <w:b/>
          <w:color w:val="0000FF"/>
        </w:rPr>
        <w:t>ACTION:  WG #3</w:t>
      </w:r>
      <w:r w:rsidRPr="00997AD4">
        <w:rPr>
          <w:color w:val="0000FF"/>
        </w:rPr>
        <w:t xml:space="preserve"> contact De </w:t>
      </w:r>
      <w:proofErr w:type="spellStart"/>
      <w:r w:rsidRPr="00997AD4">
        <w:rPr>
          <w:color w:val="0000FF"/>
        </w:rPr>
        <w:t>Montford</w:t>
      </w:r>
      <w:proofErr w:type="spellEnd"/>
      <w:r w:rsidRPr="00997AD4">
        <w:rPr>
          <w:color w:val="0000FF"/>
        </w:rPr>
        <w:t xml:space="preserve"> University as they have extensive </w:t>
      </w:r>
      <w:r w:rsidR="00953CEA">
        <w:rPr>
          <w:color w:val="0000FF"/>
        </w:rPr>
        <w:t xml:space="preserve">experience of </w:t>
      </w:r>
      <w:r w:rsidRPr="00997AD4">
        <w:rPr>
          <w:color w:val="0000FF"/>
        </w:rPr>
        <w:t xml:space="preserve">in-the-ground-storage.  </w:t>
      </w:r>
      <w:r>
        <w:t>(source: Rob Pannell)</w:t>
      </w:r>
    </w:p>
    <w:p w14:paraId="41D886A6" w14:textId="552D2C5A" w:rsidR="00027F76" w:rsidRDefault="009A5E4D" w:rsidP="0020310C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Overlaps: #1 DHW; #2 Smart Controls; #4 Overheating; and #5 Vent &amp; IAQ</w:t>
      </w:r>
      <w:r w:rsidR="00F3396C">
        <w:t>.</w:t>
      </w:r>
      <w:r w:rsidR="00027F76">
        <w:br w:type="page"/>
      </w:r>
    </w:p>
    <w:p w14:paraId="7246ACB1" w14:textId="0D8ED548" w:rsidR="00E23AB1" w:rsidRPr="00F03FB5" w:rsidRDefault="00E23AB1" w:rsidP="00E23AB1">
      <w:pPr>
        <w:rPr>
          <w:b/>
        </w:rPr>
      </w:pPr>
      <w:r>
        <w:rPr>
          <w:b/>
        </w:rPr>
        <w:lastRenderedPageBreak/>
        <w:t>WG #4 Overheating incl</w:t>
      </w:r>
      <w:r w:rsidR="00953CEA">
        <w:rPr>
          <w:b/>
        </w:rPr>
        <w:t>uding</w:t>
      </w:r>
      <w:r>
        <w:rPr>
          <w:b/>
        </w:rPr>
        <w:t xml:space="preserve"> prevention &amp; </w:t>
      </w:r>
      <w:proofErr w:type="gramStart"/>
      <w:r>
        <w:rPr>
          <w:b/>
        </w:rPr>
        <w:t xml:space="preserve">cooling </w:t>
      </w:r>
      <w:r w:rsidR="00F3396C">
        <w:rPr>
          <w:b/>
        </w:rPr>
        <w:t xml:space="preserve"> </w:t>
      </w:r>
      <w:r w:rsidRPr="00F3396C">
        <w:t>slides</w:t>
      </w:r>
      <w:proofErr w:type="gramEnd"/>
      <w:r w:rsidRPr="00F3396C">
        <w:t xml:space="preserve"> 48 to </w:t>
      </w:r>
      <w:r w:rsidR="00DC0AD4" w:rsidRPr="00F3396C">
        <w:t>57</w:t>
      </w:r>
    </w:p>
    <w:p w14:paraId="1C5C0521" w14:textId="5311F51D" w:rsidR="00E23AB1" w:rsidRDefault="00E23AB1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Need to accommodate Dynamic Modelling aspects (rather than Static Modelling aspects).</w:t>
      </w:r>
    </w:p>
    <w:p w14:paraId="72F53D30" w14:textId="43D25F5B" w:rsidR="00882746" w:rsidRDefault="00882746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 xml:space="preserve">Would like WG #5 Ventilation + IAQ to </w:t>
      </w:r>
      <w:r w:rsidR="00953CEA">
        <w:t>have input on the work, possibly as a representative</w:t>
      </w:r>
      <w:r>
        <w:t>.</w:t>
      </w:r>
    </w:p>
    <w:p w14:paraId="1CFB25CD" w14:textId="1291F37A" w:rsidR="00882746" w:rsidRPr="00D37662" w:rsidRDefault="00D37662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  <w:rPr>
          <w:color w:val="0000FF"/>
        </w:rPr>
      </w:pPr>
      <w:r w:rsidRPr="00D37662">
        <w:rPr>
          <w:b/>
          <w:color w:val="0000FF"/>
        </w:rPr>
        <w:t>ACTION:  WG #4</w:t>
      </w:r>
      <w:r w:rsidRPr="00D37662">
        <w:rPr>
          <w:color w:val="0000FF"/>
        </w:rPr>
        <w:t xml:space="preserve"> to </w:t>
      </w:r>
      <w:r w:rsidR="00882746" w:rsidRPr="00D37662">
        <w:rPr>
          <w:color w:val="0000FF"/>
        </w:rPr>
        <w:t>include passive Cooling.</w:t>
      </w:r>
    </w:p>
    <w:p w14:paraId="459D8E0C" w14:textId="77777777" w:rsidR="003C2CF7" w:rsidRDefault="003C2CF7"/>
    <w:p w14:paraId="234E5D29" w14:textId="3A464780" w:rsidR="00DC0AD4" w:rsidRPr="00F03FB5" w:rsidRDefault="00DC0AD4" w:rsidP="00DC0AD4">
      <w:pPr>
        <w:rPr>
          <w:b/>
        </w:rPr>
      </w:pPr>
      <w:r>
        <w:rPr>
          <w:b/>
        </w:rPr>
        <w:t xml:space="preserve">WG #5 Ventilation and Indoor Air </w:t>
      </w:r>
      <w:r w:rsidR="00CB2637">
        <w:rPr>
          <w:b/>
        </w:rPr>
        <w:t>Quality</w:t>
      </w:r>
      <w:r>
        <w:rPr>
          <w:b/>
        </w:rPr>
        <w:t xml:space="preserve"> (IAQ</w:t>
      </w:r>
      <w:proofErr w:type="gramStart"/>
      <w:r>
        <w:rPr>
          <w:b/>
        </w:rPr>
        <w:t xml:space="preserve">)  </w:t>
      </w:r>
      <w:r w:rsidRPr="00F3396C">
        <w:t>slides</w:t>
      </w:r>
      <w:proofErr w:type="gramEnd"/>
      <w:r w:rsidRPr="00F3396C">
        <w:t xml:space="preserve"> 58 to 7</w:t>
      </w:r>
      <w:r w:rsidR="006663BA" w:rsidRPr="00F3396C">
        <w:t>1</w:t>
      </w:r>
    </w:p>
    <w:p w14:paraId="1963574B" w14:textId="0083F15A" w:rsidR="00AD0189" w:rsidRDefault="00AD0189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Next meeting is early April.</w:t>
      </w:r>
    </w:p>
    <w:p w14:paraId="60CEBD2B" w14:textId="07D307C9" w:rsidR="00AD0189" w:rsidRDefault="00AD0189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Need to consider noise</w:t>
      </w:r>
      <w:r w:rsidR="00953CEA">
        <w:t xml:space="preserve"> as a factor influencing ventilation e.g. ability to open windows</w:t>
      </w:r>
      <w:r>
        <w:t>.</w:t>
      </w:r>
    </w:p>
    <w:p w14:paraId="69168579" w14:textId="559751C0" w:rsidR="00AD0189" w:rsidRDefault="00AD0189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Notes there is a conflict with energy reduction, as need energy for operation</w:t>
      </w:r>
      <w:r w:rsidR="00953CEA">
        <w:t xml:space="preserve"> of fans</w:t>
      </w:r>
      <w:r>
        <w:t>.</w:t>
      </w:r>
    </w:p>
    <w:p w14:paraId="71BF59F4" w14:textId="4F5592D0" w:rsidR="00FD09A2" w:rsidRPr="00FD09A2" w:rsidRDefault="00FD09A2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  <w:rPr>
          <w:color w:val="0000FF"/>
        </w:rPr>
      </w:pPr>
      <w:r w:rsidRPr="00FD09A2">
        <w:rPr>
          <w:b/>
          <w:color w:val="0000FF"/>
        </w:rPr>
        <w:t>ACTION:  All WG</w:t>
      </w:r>
      <w:r>
        <w:rPr>
          <w:b/>
          <w:color w:val="0000FF"/>
        </w:rPr>
        <w:t>s</w:t>
      </w:r>
      <w:r w:rsidRPr="00FD09A2">
        <w:rPr>
          <w:color w:val="0000FF"/>
        </w:rPr>
        <w:t xml:space="preserve"> to forward details of any one they consider could assist WG #5.</w:t>
      </w:r>
    </w:p>
    <w:p w14:paraId="1058ADE3" w14:textId="0EA8833C" w:rsidR="00DC0AD4" w:rsidRDefault="00FD09A2" w:rsidP="003C2CF7">
      <w:pPr>
        <w:pStyle w:val="ListParagraph"/>
        <w:numPr>
          <w:ilvl w:val="0"/>
          <w:numId w:val="1"/>
        </w:numPr>
        <w:spacing w:before="80"/>
        <w:ind w:left="714" w:hanging="357"/>
        <w:contextualSpacing w:val="0"/>
      </w:pPr>
      <w:r>
        <w:t>Overlaps: #4 Overheating.</w:t>
      </w:r>
    </w:p>
    <w:p w14:paraId="5D888F83" w14:textId="18C29D8E" w:rsidR="00DC0AD4" w:rsidRDefault="00DC0AD4"/>
    <w:p w14:paraId="1C5DFF08" w14:textId="77777777" w:rsidR="003C2CF7" w:rsidRDefault="003C2CF7"/>
    <w:p w14:paraId="58C3809F" w14:textId="7841FF6D" w:rsidR="00DC0AD4" w:rsidRPr="006663BA" w:rsidRDefault="006663BA">
      <w:pPr>
        <w:rPr>
          <w:b/>
        </w:rPr>
      </w:pPr>
      <w:r w:rsidRPr="006663BA">
        <w:rPr>
          <w:b/>
        </w:rPr>
        <w:t xml:space="preserve">WGs’ central data </w:t>
      </w:r>
      <w:proofErr w:type="gramStart"/>
      <w:r w:rsidRPr="006663BA">
        <w:rPr>
          <w:b/>
        </w:rPr>
        <w:t>store</w:t>
      </w:r>
      <w:r>
        <w:rPr>
          <w:b/>
        </w:rPr>
        <w:t xml:space="preserve"> </w:t>
      </w:r>
      <w:r w:rsidR="00F3396C">
        <w:rPr>
          <w:b/>
        </w:rPr>
        <w:t xml:space="preserve"> </w:t>
      </w:r>
      <w:r w:rsidRPr="00F3396C">
        <w:t>slides</w:t>
      </w:r>
      <w:proofErr w:type="gramEnd"/>
      <w:r w:rsidRPr="00F3396C">
        <w:t xml:space="preserve"> 73 &amp; 74</w:t>
      </w:r>
    </w:p>
    <w:p w14:paraId="2A6DCDDE" w14:textId="77777777" w:rsidR="00C57265" w:rsidRDefault="00C57265" w:rsidP="003C2CF7">
      <w:pPr>
        <w:pStyle w:val="ListParagraph"/>
        <w:numPr>
          <w:ilvl w:val="0"/>
          <w:numId w:val="6"/>
        </w:numPr>
        <w:spacing w:before="80"/>
        <w:ind w:left="714" w:hanging="357"/>
        <w:contextualSpacing w:val="0"/>
      </w:pPr>
      <w:r>
        <w:t>Purpose is for everyone to share / access / view material.</w:t>
      </w:r>
    </w:p>
    <w:p w14:paraId="1A575B8B" w14:textId="77777777" w:rsidR="00C57265" w:rsidRDefault="00C57265" w:rsidP="003C2CF7">
      <w:pPr>
        <w:pStyle w:val="ListParagraph"/>
        <w:numPr>
          <w:ilvl w:val="0"/>
          <w:numId w:val="6"/>
        </w:numPr>
        <w:spacing w:before="80"/>
        <w:ind w:left="714" w:hanging="357"/>
        <w:contextualSpacing w:val="0"/>
      </w:pPr>
      <w:r>
        <w:t>WG internal documents best managed within each WG’s own document repository.</w:t>
      </w:r>
    </w:p>
    <w:p w14:paraId="592F4632" w14:textId="51FB1496" w:rsidR="00DC0AD4" w:rsidRDefault="00DC0AD4"/>
    <w:p w14:paraId="28519B41" w14:textId="77777777" w:rsidR="00F60295" w:rsidRDefault="00F60295"/>
    <w:p w14:paraId="6FE55372" w14:textId="1DCEDF3E" w:rsidR="00F40E32" w:rsidRPr="00F40E32" w:rsidRDefault="00F40E32">
      <w:pPr>
        <w:rPr>
          <w:b/>
        </w:rPr>
      </w:pPr>
      <w:r w:rsidRPr="00F40E32">
        <w:rPr>
          <w:b/>
        </w:rPr>
        <w:t>Future meetings:  slide 75</w:t>
      </w:r>
    </w:p>
    <w:p w14:paraId="1C69A59B" w14:textId="0F0D4F61" w:rsidR="00F40E32" w:rsidRDefault="00F40E32" w:rsidP="003C2CF7">
      <w:pPr>
        <w:pStyle w:val="ListParagraph"/>
        <w:numPr>
          <w:ilvl w:val="0"/>
          <w:numId w:val="7"/>
        </w:numPr>
        <w:spacing w:before="80"/>
        <w:ind w:left="714" w:hanging="357"/>
        <w:contextualSpacing w:val="0"/>
      </w:pPr>
      <w:r>
        <w:t>RDL suggested four:</w:t>
      </w:r>
    </w:p>
    <w:p w14:paraId="5C337AC1" w14:textId="63245805" w:rsidR="00F40E32" w:rsidRPr="00F40E32" w:rsidRDefault="00F40E32" w:rsidP="003C2CF7">
      <w:pPr>
        <w:pStyle w:val="ListParagraph"/>
        <w:numPr>
          <w:ilvl w:val="0"/>
          <w:numId w:val="7"/>
        </w:numPr>
        <w:tabs>
          <w:tab w:val="left" w:pos="1134"/>
          <w:tab w:val="left" w:pos="2835"/>
        </w:tabs>
        <w:spacing w:before="40"/>
        <w:ind w:left="5670" w:hanging="4893"/>
        <w:contextualSpacing w:val="0"/>
      </w:pPr>
      <w:r w:rsidRPr="00F40E32">
        <w:t>June / Jul</w:t>
      </w:r>
      <w:r>
        <w:t>y</w:t>
      </w:r>
      <w:r>
        <w:tab/>
        <w:t xml:space="preserve">Leaders / </w:t>
      </w:r>
      <w:proofErr w:type="spellStart"/>
      <w:r>
        <w:t>CoLeaders</w:t>
      </w:r>
      <w:proofErr w:type="spellEnd"/>
      <w:r>
        <w:t xml:space="preserve"> only</w:t>
      </w:r>
      <w:r w:rsidRPr="00F40E32">
        <w:tab/>
        <w:t>“Are we all OK?”</w:t>
      </w:r>
    </w:p>
    <w:p w14:paraId="3DF91BB3" w14:textId="0B898211" w:rsidR="00F40E32" w:rsidRPr="00F40E32" w:rsidRDefault="00F40E32" w:rsidP="003C2CF7">
      <w:pPr>
        <w:pStyle w:val="ListParagraph"/>
        <w:numPr>
          <w:ilvl w:val="0"/>
          <w:numId w:val="7"/>
        </w:numPr>
        <w:tabs>
          <w:tab w:val="left" w:pos="1134"/>
          <w:tab w:val="left" w:pos="2835"/>
        </w:tabs>
        <w:spacing w:before="40"/>
        <w:ind w:left="5670" w:hanging="4893"/>
        <w:contextualSpacing w:val="0"/>
      </w:pPr>
      <w:r>
        <w:t>October</w:t>
      </w:r>
      <w:r>
        <w:tab/>
        <w:t>Open to all</w:t>
      </w:r>
      <w:r w:rsidRPr="00F40E32">
        <w:tab/>
        <w:t>“How are we doing?”</w:t>
      </w:r>
    </w:p>
    <w:p w14:paraId="18A876D9" w14:textId="1DB0BEEA" w:rsidR="00F40E32" w:rsidRPr="00F40E32" w:rsidRDefault="00F40E32" w:rsidP="003C2CF7">
      <w:pPr>
        <w:pStyle w:val="ListParagraph"/>
        <w:numPr>
          <w:ilvl w:val="0"/>
          <w:numId w:val="7"/>
        </w:numPr>
        <w:tabs>
          <w:tab w:val="left" w:pos="1134"/>
          <w:tab w:val="left" w:pos="2835"/>
        </w:tabs>
        <w:spacing w:before="40"/>
        <w:ind w:left="5670" w:hanging="4893"/>
        <w:contextualSpacing w:val="0"/>
      </w:pPr>
      <w:r>
        <w:t>January 2020</w:t>
      </w:r>
      <w:r>
        <w:tab/>
        <w:t>Open to all</w:t>
      </w:r>
      <w:r w:rsidRPr="00F40E32">
        <w:tab/>
        <w:t>“Last chance before handover”</w:t>
      </w:r>
    </w:p>
    <w:p w14:paraId="6E7A83BA" w14:textId="66E81F53" w:rsidR="00F40E32" w:rsidRDefault="00F40E32" w:rsidP="003C2CF7">
      <w:pPr>
        <w:pStyle w:val="ListParagraph"/>
        <w:numPr>
          <w:ilvl w:val="0"/>
          <w:numId w:val="7"/>
        </w:numPr>
        <w:tabs>
          <w:tab w:val="left" w:pos="1134"/>
          <w:tab w:val="left" w:pos="2835"/>
        </w:tabs>
        <w:spacing w:before="40"/>
        <w:ind w:left="5670" w:hanging="4893"/>
        <w:contextualSpacing w:val="0"/>
      </w:pPr>
      <w:r w:rsidRPr="00F40E32">
        <w:t>March 2020</w:t>
      </w:r>
      <w:r w:rsidRPr="00F40E32">
        <w:tab/>
        <w:t xml:space="preserve">Leaders / </w:t>
      </w:r>
      <w:proofErr w:type="spellStart"/>
      <w:r w:rsidRPr="00F40E32">
        <w:t>CoLeaders</w:t>
      </w:r>
      <w:proofErr w:type="spellEnd"/>
      <w:r w:rsidRPr="00F40E32">
        <w:t xml:space="preserve"> only</w:t>
      </w:r>
      <w:r w:rsidRPr="00F40E32">
        <w:tab/>
        <w:t>Presentation of findings</w:t>
      </w:r>
    </w:p>
    <w:p w14:paraId="4201ADF9" w14:textId="66F2CDE3" w:rsidR="00F40E32" w:rsidRDefault="00F40E32"/>
    <w:p w14:paraId="06C1814F" w14:textId="10C53A67" w:rsidR="00F03FB5" w:rsidRPr="00F03FB5" w:rsidRDefault="00F03FB5">
      <w:pPr>
        <w:rPr>
          <w:b/>
        </w:rPr>
      </w:pPr>
      <w:r w:rsidRPr="00F03FB5">
        <w:rPr>
          <w:b/>
        </w:rPr>
        <w:t>General</w:t>
      </w:r>
    </w:p>
    <w:p w14:paraId="795E2ED2" w14:textId="04064D77" w:rsidR="00F03FB5" w:rsidRDefault="00F03FB5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>WG are very happy to accept offers of membership / contributions.</w:t>
      </w:r>
    </w:p>
    <w:p w14:paraId="00D68A7A" w14:textId="0ED2064D" w:rsidR="0089476E" w:rsidRDefault="0089476E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 xml:space="preserve">Unclear how to handle new products / systems that are clearly commercially sensitive.  </w:t>
      </w:r>
      <w:proofErr w:type="spellStart"/>
      <w:r>
        <w:t>JohnTe</w:t>
      </w:r>
      <w:proofErr w:type="spellEnd"/>
      <w:r>
        <w:t xml:space="preserve"> suggested </w:t>
      </w:r>
      <w:r w:rsidR="00953CEA">
        <w:t xml:space="preserve">a way </w:t>
      </w:r>
      <w:r>
        <w:t xml:space="preserve">to overcome this: SAPIF is not interested in how a product / system works per se, but </w:t>
      </w:r>
      <w:r w:rsidR="00953CEA">
        <w:t xml:space="preserve">more </w:t>
      </w:r>
      <w:r>
        <w:t>what its performance</w:t>
      </w:r>
      <w:r w:rsidR="00953CEA">
        <w:t xml:space="preserve"> and criteria needed to model its performance</w:t>
      </w:r>
      <w:r w:rsidR="005D4402">
        <w:t>.</w:t>
      </w:r>
    </w:p>
    <w:p w14:paraId="4C2E166D" w14:textId="0FB0338C" w:rsidR="005D4402" w:rsidRDefault="005D4402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>Smart Grid will be a significant factor.</w:t>
      </w:r>
    </w:p>
    <w:p w14:paraId="41E81D12" w14:textId="59933A6E" w:rsidR="006F1F6B" w:rsidRPr="00F3396C" w:rsidRDefault="006F1F6B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  <w:rPr>
          <w:color w:val="0000FF"/>
        </w:rPr>
      </w:pPr>
      <w:r w:rsidRPr="00F3396C">
        <w:rPr>
          <w:b/>
          <w:color w:val="0000FF"/>
        </w:rPr>
        <w:t>A</w:t>
      </w:r>
      <w:r w:rsidR="00D43731" w:rsidRPr="00F3396C">
        <w:rPr>
          <w:b/>
          <w:color w:val="0000FF"/>
        </w:rPr>
        <w:t>CTION</w:t>
      </w:r>
      <w:r w:rsidRPr="00F3396C">
        <w:rPr>
          <w:b/>
          <w:color w:val="0000FF"/>
        </w:rPr>
        <w:t>:  BRE</w:t>
      </w:r>
      <w:r w:rsidRPr="00F3396C">
        <w:rPr>
          <w:color w:val="0000FF"/>
        </w:rPr>
        <w:t xml:space="preserve"> to </w:t>
      </w:r>
      <w:proofErr w:type="gramStart"/>
      <w:r w:rsidRPr="00F3396C">
        <w:rPr>
          <w:color w:val="0000FF"/>
        </w:rPr>
        <w:t>advise</w:t>
      </w:r>
      <w:proofErr w:type="gramEnd"/>
      <w:r w:rsidRPr="00F3396C">
        <w:rPr>
          <w:color w:val="0000FF"/>
        </w:rPr>
        <w:t xml:space="preserve"> on outputs </w:t>
      </w:r>
      <w:r w:rsidR="00953CEA" w:rsidRPr="00F3396C">
        <w:rPr>
          <w:color w:val="0000FF"/>
        </w:rPr>
        <w:t xml:space="preserve">needed </w:t>
      </w:r>
      <w:r w:rsidRPr="00F3396C">
        <w:rPr>
          <w:color w:val="0000FF"/>
        </w:rPr>
        <w:t xml:space="preserve">from each Working Group </w:t>
      </w:r>
      <w:r w:rsidR="00953CEA" w:rsidRPr="00F3396C">
        <w:rPr>
          <w:color w:val="0000FF"/>
        </w:rPr>
        <w:t xml:space="preserve">from the viewpoint of SAP11 developers </w:t>
      </w:r>
      <w:r w:rsidRPr="00F3396C">
        <w:rPr>
          <w:color w:val="0000FF"/>
        </w:rPr>
        <w:t>within next 2-3 weeks</w:t>
      </w:r>
      <w:r w:rsidR="009D558C" w:rsidRPr="00F3396C">
        <w:rPr>
          <w:color w:val="0000FF"/>
        </w:rPr>
        <w:t>.</w:t>
      </w:r>
    </w:p>
    <w:p w14:paraId="52A67B4E" w14:textId="6E7C469A" w:rsidR="009D558C" w:rsidRDefault="009D558C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 w:rsidRPr="009D558C">
        <w:t>Members / contributors do need to be engaged.</w:t>
      </w:r>
    </w:p>
    <w:p w14:paraId="30AD65E7" w14:textId="5B6234F1" w:rsidR="00275EE3" w:rsidRDefault="00275EE3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>SAP11 need</w:t>
      </w:r>
      <w:r w:rsidR="00953CEA">
        <w:t>s</w:t>
      </w:r>
      <w:r>
        <w:t xml:space="preserve"> to be a model of reality </w:t>
      </w:r>
      <w:r w:rsidR="00953CEA">
        <w:t xml:space="preserve">that is </w:t>
      </w:r>
      <w:r>
        <w:t>suitable for all Devolved Administrations.</w:t>
      </w:r>
    </w:p>
    <w:p w14:paraId="43602C4E" w14:textId="0B668D7E" w:rsidR="00D43731" w:rsidRDefault="000A0B5B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>Outputs for each WG need to address</w:t>
      </w:r>
      <w:r w:rsidR="00124E98">
        <w:t xml:space="preserve"> the following, as these feed into the specification for the construction of SAP 11</w:t>
      </w:r>
      <w:r>
        <w:t>:</w:t>
      </w:r>
    </w:p>
    <w:p w14:paraId="17FBC675" w14:textId="77777777" w:rsidR="000E59F2" w:rsidRDefault="000E59F2" w:rsidP="003C2CF7">
      <w:pPr>
        <w:pStyle w:val="ListParagraph"/>
        <w:numPr>
          <w:ilvl w:val="0"/>
          <w:numId w:val="5"/>
        </w:numPr>
        <w:spacing w:before="40"/>
        <w:ind w:left="1276" w:hanging="357"/>
        <w:contextualSpacing w:val="0"/>
      </w:pPr>
      <w:r>
        <w:t>How does it work?</w:t>
      </w:r>
    </w:p>
    <w:p w14:paraId="7740078C" w14:textId="2EF97FA1" w:rsidR="000E59F2" w:rsidRDefault="000E59F2" w:rsidP="003C2CF7">
      <w:pPr>
        <w:pStyle w:val="ListParagraph"/>
        <w:numPr>
          <w:ilvl w:val="0"/>
          <w:numId w:val="5"/>
        </w:numPr>
        <w:spacing w:before="40"/>
        <w:ind w:left="1276" w:hanging="357"/>
        <w:contextualSpacing w:val="0"/>
      </w:pPr>
      <w:r>
        <w:t xml:space="preserve">What are the </w:t>
      </w:r>
      <w:r w:rsidR="007F65CF">
        <w:t>ways in which it is used</w:t>
      </w:r>
      <w:r>
        <w:t>?</w:t>
      </w:r>
    </w:p>
    <w:p w14:paraId="0B4B1207" w14:textId="77777777" w:rsidR="000E59F2" w:rsidRDefault="000E59F2" w:rsidP="003C2CF7">
      <w:pPr>
        <w:pStyle w:val="ListParagraph"/>
        <w:numPr>
          <w:ilvl w:val="0"/>
          <w:numId w:val="5"/>
        </w:numPr>
        <w:spacing w:before="40"/>
        <w:ind w:left="1276" w:hanging="357"/>
        <w:contextualSpacing w:val="0"/>
      </w:pPr>
      <w:r>
        <w:t>What sort of performance?</w:t>
      </w:r>
    </w:p>
    <w:p w14:paraId="42EF9DC6" w14:textId="11CB7093" w:rsidR="000E59F2" w:rsidRDefault="000E59F2" w:rsidP="003C2CF7">
      <w:pPr>
        <w:pStyle w:val="ListParagraph"/>
        <w:numPr>
          <w:ilvl w:val="0"/>
          <w:numId w:val="5"/>
        </w:numPr>
        <w:spacing w:before="40"/>
        <w:ind w:left="1276" w:hanging="357"/>
        <w:contextualSpacing w:val="0"/>
      </w:pPr>
      <w:r>
        <w:t>Unintended consequences (e</w:t>
      </w:r>
      <w:r w:rsidR="00953CEA">
        <w:t>.</w:t>
      </w:r>
      <w:r>
        <w:t>g</w:t>
      </w:r>
      <w:r w:rsidR="00953CEA">
        <w:t>.</w:t>
      </w:r>
      <w:r>
        <w:t xml:space="preserve"> noise, security </w:t>
      </w:r>
      <w:proofErr w:type="spellStart"/>
      <w:r>
        <w:t>etc</w:t>
      </w:r>
      <w:proofErr w:type="spellEnd"/>
      <w:r>
        <w:t>)?</w:t>
      </w:r>
    </w:p>
    <w:p w14:paraId="3E8B4374" w14:textId="49C320CF" w:rsidR="000A0B5B" w:rsidRDefault="000E59F2" w:rsidP="003C2CF7">
      <w:pPr>
        <w:pStyle w:val="ListParagraph"/>
        <w:numPr>
          <w:ilvl w:val="0"/>
          <w:numId w:val="5"/>
        </w:numPr>
        <w:spacing w:before="40"/>
        <w:ind w:left="1276" w:hanging="357"/>
        <w:contextualSpacing w:val="0"/>
      </w:pPr>
      <w:r>
        <w:t>Quality of the installation (workmanship) that has a significant effect?</w:t>
      </w:r>
    </w:p>
    <w:p w14:paraId="5DCE8F85" w14:textId="33E64AC9" w:rsidR="00AD0189" w:rsidRDefault="00AD0189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 xml:space="preserve">Appendix Q / PCDB needs to far </w:t>
      </w:r>
      <w:r w:rsidR="00953CEA">
        <w:t xml:space="preserve">more </w:t>
      </w:r>
      <w:r>
        <w:t>easily accommodate new technologies and systems.</w:t>
      </w:r>
    </w:p>
    <w:p w14:paraId="5762A745" w14:textId="33FDDEFB" w:rsidR="00C14532" w:rsidRDefault="00C14532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>If any WG has concerns – seek guidance from BEIS (Katy Read).</w:t>
      </w:r>
    </w:p>
    <w:p w14:paraId="4E2A3370" w14:textId="1E8B96B0" w:rsidR="00C14532" w:rsidRDefault="00C14532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>If BEIS has relevant information – this will be shared with the relevant WGs.</w:t>
      </w:r>
    </w:p>
    <w:p w14:paraId="6C20995A" w14:textId="259AEAEF" w:rsidR="00C14532" w:rsidRDefault="00C14532" w:rsidP="003C2CF7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 xml:space="preserve">Suggested a </w:t>
      </w:r>
      <w:r w:rsidR="00953CEA">
        <w:t xml:space="preserve">SAPIF </w:t>
      </w:r>
      <w:r>
        <w:t>calendar would be useful for the coordination of meetings etc.</w:t>
      </w:r>
      <w:r w:rsidR="00953CEA">
        <w:t xml:space="preserve"> This will be hosted on the central data store.</w:t>
      </w:r>
    </w:p>
    <w:p w14:paraId="60BFCFAB" w14:textId="64925D9E" w:rsidR="00C14532" w:rsidRDefault="00C14532" w:rsidP="00756E16">
      <w:pPr>
        <w:pStyle w:val="ListParagraph"/>
        <w:numPr>
          <w:ilvl w:val="0"/>
          <w:numId w:val="5"/>
        </w:numPr>
        <w:spacing w:before="80"/>
        <w:ind w:left="714" w:hanging="357"/>
        <w:contextualSpacing w:val="0"/>
      </w:pPr>
      <w:r>
        <w:t xml:space="preserve">BRE </w:t>
      </w:r>
      <w:r w:rsidRPr="000C3004">
        <w:rPr>
          <w:u w:val="single"/>
        </w:rPr>
        <w:t>suggested</w:t>
      </w:r>
      <w:r>
        <w:t xml:space="preserve"> that electric car charging was out of scope.</w:t>
      </w:r>
      <w:r w:rsidR="00953CEA">
        <w:t xml:space="preserve"> However Vehicle to Grid charging </w:t>
      </w:r>
      <w:r w:rsidR="00953CEA" w:rsidRPr="000C3004">
        <w:rPr>
          <w:u w:val="single"/>
        </w:rPr>
        <w:t>could be</w:t>
      </w:r>
      <w:r w:rsidR="00953CEA">
        <w:t xml:space="preserve"> viewed as just another </w:t>
      </w:r>
      <w:r w:rsidR="00F3396C">
        <w:t>battery that</w:t>
      </w:r>
      <w:r w:rsidR="007F65CF">
        <w:t xml:space="preserve"> just happened to be on wheels</w:t>
      </w:r>
      <w:r w:rsidR="000C3004">
        <w:t>; however, as the home owner will take the car with them, it should not form any part of an asset rating.</w:t>
      </w:r>
    </w:p>
    <w:p w14:paraId="1D094D9E" w14:textId="17EA1D02" w:rsidR="00F03FB5" w:rsidRPr="00F76D21" w:rsidRDefault="00CB2637" w:rsidP="00F60295">
      <w:pPr>
        <w:spacing w:before="240"/>
        <w:jc w:val="center"/>
        <w:rPr>
          <w:sz w:val="16"/>
        </w:rPr>
      </w:pPr>
      <w:r w:rsidRPr="00F76D21">
        <w:rPr>
          <w:sz w:val="16"/>
        </w:rPr>
        <w:t>- End -</w:t>
      </w:r>
    </w:p>
    <w:sectPr w:rsidR="00F03FB5" w:rsidRPr="00F76D21" w:rsidSect="00F76D21">
      <w:headerReference w:type="default" r:id="rId11"/>
      <w:footerReference w:type="default" r:id="rId12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5031A36" w16cid:durableId="203C8BDD"/>
  <w16cid:commentId w16cid:paraId="15D14729" w16cid:durableId="20324980"/>
  <w16cid:commentId w16cid:paraId="7E1285C4" w16cid:durableId="20324B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EFA" w14:textId="77777777" w:rsidR="0092682B" w:rsidRDefault="0092682B" w:rsidP="001024D3">
      <w:r>
        <w:separator/>
      </w:r>
    </w:p>
  </w:endnote>
  <w:endnote w:type="continuationSeparator" w:id="0">
    <w:p w14:paraId="65B9C5D6" w14:textId="77777777" w:rsidR="0092682B" w:rsidRDefault="0092682B" w:rsidP="0010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2E004" w14:textId="315BC8DB" w:rsidR="001024D3" w:rsidRPr="009A3401" w:rsidRDefault="001024D3" w:rsidP="001024D3">
    <w:pPr>
      <w:pStyle w:val="Footer"/>
      <w:tabs>
        <w:tab w:val="clear" w:pos="4513"/>
        <w:tab w:val="center" w:pos="5245"/>
      </w:tabs>
      <w:rPr>
        <w:rFonts w:cs="Arial"/>
        <w:sz w:val="16"/>
        <w:szCs w:val="16"/>
      </w:rPr>
    </w:pPr>
    <w:r w:rsidRPr="009A3401">
      <w:rPr>
        <w:rFonts w:cs="Arial"/>
        <w:noProof/>
        <w:sz w:val="16"/>
        <w:szCs w:val="16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18E62C" wp14:editId="7A431553">
              <wp:simplePos x="0" y="0"/>
              <wp:positionH relativeFrom="column">
                <wp:posOffset>8890</wp:posOffset>
              </wp:positionH>
              <wp:positionV relativeFrom="paragraph">
                <wp:posOffset>-53340</wp:posOffset>
              </wp:positionV>
              <wp:extent cx="5800725" cy="0"/>
              <wp:effectExtent l="0" t="0" r="9525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72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F5DCAE2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-4.2pt" to="457.4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" strokecolor="black [3213]" strokeweight=".25pt">
              <v:stroke joinstyle="miter"/>
            </v:line>
          </w:pict>
        </mc:Fallback>
      </mc:AlternateContent>
    </w:r>
    <w:r>
      <w:rPr>
        <w:rFonts w:cs="Arial"/>
        <w:sz w:val="16"/>
        <w:szCs w:val="16"/>
      </w:rPr>
      <w:t>SAPIF 06 March 2019 – meeting notes</w:t>
    </w:r>
    <w:r w:rsidRPr="009A3401">
      <w:rPr>
        <w:rFonts w:cs="Arial"/>
        <w:sz w:val="16"/>
        <w:szCs w:val="16"/>
      </w:rPr>
      <w:tab/>
    </w:r>
    <w:r w:rsidR="005E3ECC">
      <w:rPr>
        <w:rFonts w:cs="Arial"/>
        <w:sz w:val="16"/>
        <w:szCs w:val="16"/>
      </w:rPr>
      <w:t xml:space="preserve">Rev </w:t>
    </w:r>
    <w:proofErr w:type="gramStart"/>
    <w:r w:rsidR="005E3ECC">
      <w:rPr>
        <w:rFonts w:cs="Arial"/>
        <w:sz w:val="16"/>
        <w:szCs w:val="16"/>
      </w:rPr>
      <w:t>1.0  ‘Open’</w:t>
    </w:r>
    <w:proofErr w:type="gramEnd"/>
    <w:r w:rsidRPr="009A3401">
      <w:rPr>
        <w:rFonts w:cs="Arial"/>
        <w:sz w:val="16"/>
        <w:szCs w:val="16"/>
      </w:rPr>
      <w:tab/>
      <w:t xml:space="preserve">Page </w:t>
    </w:r>
    <w:r w:rsidRPr="009A3401">
      <w:rPr>
        <w:rFonts w:cs="Arial"/>
        <w:sz w:val="16"/>
        <w:szCs w:val="16"/>
      </w:rPr>
      <w:fldChar w:fldCharType="begin"/>
    </w:r>
    <w:r w:rsidRPr="009A3401">
      <w:rPr>
        <w:rFonts w:cs="Arial"/>
        <w:sz w:val="16"/>
        <w:szCs w:val="16"/>
      </w:rPr>
      <w:instrText xml:space="preserve"> PAGE  \* Arabic  \* MERGEFORMAT </w:instrText>
    </w:r>
    <w:r w:rsidRPr="009A3401">
      <w:rPr>
        <w:rFonts w:cs="Arial"/>
        <w:sz w:val="16"/>
        <w:szCs w:val="16"/>
      </w:rPr>
      <w:fldChar w:fldCharType="separate"/>
    </w:r>
    <w:r w:rsidR="005E3ECC">
      <w:rPr>
        <w:rFonts w:cs="Arial"/>
        <w:noProof/>
        <w:sz w:val="16"/>
        <w:szCs w:val="16"/>
      </w:rPr>
      <w:t>2</w:t>
    </w:r>
    <w:r w:rsidRPr="009A3401">
      <w:rPr>
        <w:rFonts w:cs="Arial"/>
        <w:sz w:val="16"/>
        <w:szCs w:val="16"/>
      </w:rPr>
      <w:fldChar w:fldCharType="end"/>
    </w:r>
    <w:r w:rsidRPr="009A3401">
      <w:rPr>
        <w:rFonts w:cs="Arial"/>
        <w:sz w:val="16"/>
        <w:szCs w:val="16"/>
      </w:rPr>
      <w:t xml:space="preserve"> of </w:t>
    </w:r>
    <w:r w:rsidRPr="009A3401">
      <w:rPr>
        <w:rFonts w:cs="Arial"/>
        <w:sz w:val="16"/>
        <w:szCs w:val="16"/>
      </w:rPr>
      <w:fldChar w:fldCharType="begin"/>
    </w:r>
    <w:r w:rsidRPr="009A3401">
      <w:rPr>
        <w:rFonts w:cs="Arial"/>
        <w:sz w:val="16"/>
        <w:szCs w:val="16"/>
      </w:rPr>
      <w:instrText xml:space="preserve"> NUMPAGES  \* Arabic  \* MERGEFORMAT </w:instrText>
    </w:r>
    <w:r w:rsidRPr="009A3401">
      <w:rPr>
        <w:rFonts w:cs="Arial"/>
        <w:sz w:val="16"/>
        <w:szCs w:val="16"/>
      </w:rPr>
      <w:fldChar w:fldCharType="separate"/>
    </w:r>
    <w:r w:rsidR="005E3ECC">
      <w:rPr>
        <w:rFonts w:cs="Arial"/>
        <w:noProof/>
        <w:sz w:val="16"/>
        <w:szCs w:val="16"/>
      </w:rPr>
      <w:t>2</w:t>
    </w:r>
    <w:r w:rsidRPr="009A3401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ADE45" w14:textId="77777777" w:rsidR="0092682B" w:rsidRDefault="0092682B" w:rsidP="001024D3">
      <w:r>
        <w:separator/>
      </w:r>
    </w:p>
  </w:footnote>
  <w:footnote w:type="continuationSeparator" w:id="0">
    <w:p w14:paraId="1B1CEF42" w14:textId="77777777" w:rsidR="0092682B" w:rsidRDefault="0092682B" w:rsidP="00102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74356" w14:textId="2A68BE69" w:rsidR="005E3ECC" w:rsidRDefault="005E3ECC">
    <w:pPr>
      <w:pStyle w:val="Header"/>
    </w:pPr>
    <w:r>
      <w:t>‘Open’ – OK to share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57D"/>
    <w:multiLevelType w:val="hybridMultilevel"/>
    <w:tmpl w:val="B7E6A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E0619"/>
    <w:multiLevelType w:val="hybridMultilevel"/>
    <w:tmpl w:val="4E28C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557BE"/>
    <w:multiLevelType w:val="hybridMultilevel"/>
    <w:tmpl w:val="DEF60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B7415"/>
    <w:multiLevelType w:val="hybridMultilevel"/>
    <w:tmpl w:val="1422A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342B"/>
    <w:multiLevelType w:val="hybridMultilevel"/>
    <w:tmpl w:val="4094C39A"/>
    <w:lvl w:ilvl="0" w:tplc="656683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B00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00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7C1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AD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02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5A8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426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9C64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76F5570"/>
    <w:multiLevelType w:val="hybridMultilevel"/>
    <w:tmpl w:val="EA1A76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A7556"/>
    <w:multiLevelType w:val="hybridMultilevel"/>
    <w:tmpl w:val="725A6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35C4A"/>
    <w:multiLevelType w:val="hybridMultilevel"/>
    <w:tmpl w:val="7C28660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60FA1"/>
    <w:multiLevelType w:val="hybridMultilevel"/>
    <w:tmpl w:val="81089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4EA"/>
    <w:rsid w:val="000074D0"/>
    <w:rsid w:val="00027F76"/>
    <w:rsid w:val="0007129B"/>
    <w:rsid w:val="000A0B5B"/>
    <w:rsid w:val="000C0D90"/>
    <w:rsid w:val="000C3004"/>
    <w:rsid w:val="000E59F2"/>
    <w:rsid w:val="001024D3"/>
    <w:rsid w:val="00124E98"/>
    <w:rsid w:val="00130B0C"/>
    <w:rsid w:val="00145768"/>
    <w:rsid w:val="00201937"/>
    <w:rsid w:val="00275EE3"/>
    <w:rsid w:val="00283A3E"/>
    <w:rsid w:val="002A6698"/>
    <w:rsid w:val="00301700"/>
    <w:rsid w:val="003A7D51"/>
    <w:rsid w:val="003B0034"/>
    <w:rsid w:val="003C2CF7"/>
    <w:rsid w:val="004B399B"/>
    <w:rsid w:val="00527D2B"/>
    <w:rsid w:val="00572834"/>
    <w:rsid w:val="005A7381"/>
    <w:rsid w:val="005D4402"/>
    <w:rsid w:val="005E3ECC"/>
    <w:rsid w:val="00601D7B"/>
    <w:rsid w:val="00656B31"/>
    <w:rsid w:val="006663BA"/>
    <w:rsid w:val="00666EF0"/>
    <w:rsid w:val="00695265"/>
    <w:rsid w:val="006D6AAA"/>
    <w:rsid w:val="006F1F6B"/>
    <w:rsid w:val="00740E8D"/>
    <w:rsid w:val="00744C6A"/>
    <w:rsid w:val="007E6FCF"/>
    <w:rsid w:val="007F65CF"/>
    <w:rsid w:val="00816037"/>
    <w:rsid w:val="00882746"/>
    <w:rsid w:val="00886F4C"/>
    <w:rsid w:val="0089476E"/>
    <w:rsid w:val="0092682B"/>
    <w:rsid w:val="00930697"/>
    <w:rsid w:val="00953CEA"/>
    <w:rsid w:val="00983594"/>
    <w:rsid w:val="00991969"/>
    <w:rsid w:val="00997AD4"/>
    <w:rsid w:val="009A5E4D"/>
    <w:rsid w:val="009C6A22"/>
    <w:rsid w:val="009D558C"/>
    <w:rsid w:val="00A02BA5"/>
    <w:rsid w:val="00A309D2"/>
    <w:rsid w:val="00AD0189"/>
    <w:rsid w:val="00B15521"/>
    <w:rsid w:val="00B5433E"/>
    <w:rsid w:val="00BC1964"/>
    <w:rsid w:val="00BF14EA"/>
    <w:rsid w:val="00C14532"/>
    <w:rsid w:val="00C57265"/>
    <w:rsid w:val="00C908A1"/>
    <w:rsid w:val="00CB2637"/>
    <w:rsid w:val="00CB49C6"/>
    <w:rsid w:val="00D37662"/>
    <w:rsid w:val="00D43731"/>
    <w:rsid w:val="00DC0AD4"/>
    <w:rsid w:val="00DE2CAC"/>
    <w:rsid w:val="00E23AB1"/>
    <w:rsid w:val="00E616A0"/>
    <w:rsid w:val="00E909EA"/>
    <w:rsid w:val="00E95A77"/>
    <w:rsid w:val="00EC0C0A"/>
    <w:rsid w:val="00F03FB5"/>
    <w:rsid w:val="00F3396C"/>
    <w:rsid w:val="00F40E32"/>
    <w:rsid w:val="00F60295"/>
    <w:rsid w:val="00F6038F"/>
    <w:rsid w:val="00F638BB"/>
    <w:rsid w:val="00F6690C"/>
    <w:rsid w:val="00F76D21"/>
    <w:rsid w:val="00F91EF0"/>
    <w:rsid w:val="00FD09A2"/>
    <w:rsid w:val="00FD2F5F"/>
    <w:rsid w:val="00F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252361"/>
  <w15:chartTrackingRefBased/>
  <w15:docId w15:val="{03FD99B2-4478-4F67-9FA2-9D2BAA65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B0C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ue">
    <w:name w:val="Blue"/>
    <w:basedOn w:val="NoSpacing"/>
    <w:link w:val="BlueChar"/>
    <w:autoRedefine/>
    <w:qFormat/>
    <w:rsid w:val="00130B0C"/>
    <w:rPr>
      <w:color w:val="0000FF"/>
    </w:rPr>
  </w:style>
  <w:style w:type="character" w:customStyle="1" w:styleId="BlueChar">
    <w:name w:val="Blue Char"/>
    <w:basedOn w:val="DefaultParagraphFont"/>
    <w:link w:val="Blue"/>
    <w:rsid w:val="00130B0C"/>
    <w:rPr>
      <w:rFonts w:ascii="Arial" w:hAnsi="Arial"/>
      <w:color w:val="0000FF"/>
      <w:sz w:val="20"/>
    </w:rPr>
  </w:style>
  <w:style w:type="paragraph" w:styleId="NoSpacing">
    <w:name w:val="No Spacing"/>
    <w:uiPriority w:val="1"/>
    <w:qFormat/>
    <w:rsid w:val="00CB49C6"/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8947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6AA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024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24D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1024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24D3"/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53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CE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CE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C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CE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C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3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8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saac@eua.org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WikiEditForm</Display>
  <Edit>WikiEditForm</Edit>
  <New>WikiEditForm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ikiField xmlns="http://schemas.microsoft.com/sharepoint/v3" xsi:nil="true"/>
    <Paper_x0020_Reference xmlns="a2d41309-7450-40de-a15f-2d6c28771b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ki Page" ma:contentTypeID="0x010108006B6F88D7CCD428489EF043465FB35E2A" ma:contentTypeVersion="2" ma:contentTypeDescription="Create a new wiki page." ma:contentTypeScope="" ma:versionID="42edc336c19ab40df573f49e26e495ad">
  <xsd:schema xmlns:xsd="http://www.w3.org/2001/XMLSchema" xmlns:xs="http://www.w3.org/2001/XMLSchema" xmlns:p="http://schemas.microsoft.com/office/2006/metadata/properties" xmlns:ns1="http://schemas.microsoft.com/sharepoint/v3" xmlns:ns2="a2d41309-7450-40de-a15f-2d6c28771bfe" targetNamespace="http://schemas.microsoft.com/office/2006/metadata/properties" ma:root="true" ma:fieldsID="5c78462ee149dd726bcff87ed0f8c4a8" ns1:_="" ns2:_="">
    <xsd:import namespace="http://schemas.microsoft.com/sharepoint/v3"/>
    <xsd:import namespace="a2d41309-7450-40de-a15f-2d6c28771bfe"/>
    <xsd:element name="properties">
      <xsd:complexType>
        <xsd:sequence>
          <xsd:element name="documentManagement">
            <xsd:complexType>
              <xsd:all>
                <xsd:element ref="ns1:WikiField" minOccurs="0"/>
                <xsd:element ref="ns2:Paper_x0020_Referenc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ikiField" ma:index="7" nillable="true" ma:displayName="Wiki Content" ma:internalName="WikiField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41309-7450-40de-a15f-2d6c28771bfe" elementFormDefault="qualified">
    <xsd:import namespace="http://schemas.microsoft.com/office/2006/documentManagement/types"/>
    <xsd:import namespace="http://schemas.microsoft.com/office/infopath/2007/PartnerControls"/>
    <xsd:element name="Paper_x0020_Reference" ma:index="8" nillable="true" ma:displayName="Paper Reference" ma:description="Paper reference RDYY_NN" ma:internalName="Paper_x0020_Reference">
      <xsd:simpleType>
        <xsd:restriction base="dms:Text">
          <xsd:maxLength value="20"/>
        </xsd:restriction>
      </xsd:simpleType>
    </xsd:element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23BBAD-78F3-4C25-8BA7-F3B6B1860F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23CDA0-9B7B-46C1-A2A5-0D8AEACF260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2d41309-7450-40de-a15f-2d6c28771bf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DE7CDCC-E426-4BB6-806D-330F136BC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d41309-7450-40de-a15f-2d6c28771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Booth</dc:creator>
  <cp:keywords/>
  <dc:description/>
  <cp:lastModifiedBy>Nick Booth</cp:lastModifiedBy>
  <cp:revision>8</cp:revision>
  <dcterms:created xsi:type="dcterms:W3CDTF">2019-03-25T12:55:00Z</dcterms:created>
  <dcterms:modified xsi:type="dcterms:W3CDTF">2019-03-25T13:15:00Z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0x010108006B6F88D7CCD428489EF043465FB35E2A</vt:lpwstr>
  </property>
</Properties>
</file>